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CA030">
      <w:pPr>
        <w:pStyle w:val="7"/>
        <w:widowControl/>
        <w:rPr>
          <w:rFonts w:hint="default"/>
          <w:highlight w:val="none"/>
          <w:lang w:val="en-US" w:eastAsia="zh-CN"/>
        </w:rPr>
      </w:pPr>
      <w:r>
        <w:rPr>
          <w:rFonts w:hint="eastAsia"/>
          <w:highlight w:val="none"/>
          <w:lang w:val="en-US" w:eastAsia="zh-CN"/>
        </w:rPr>
        <w:t>遂宁市安居区聚贤镇城乡建设用地增减挂钩项目劳务工程报价比选邀请函</w:t>
      </w:r>
    </w:p>
    <w:p w14:paraId="4BC377A0">
      <w:pPr>
        <w:pStyle w:val="2"/>
        <w:spacing w:after="0" w:line="240" w:lineRule="auto"/>
        <w:ind w:firstLine="0" w:firstLineChars="0"/>
        <w:jc w:val="left"/>
        <w:rPr>
          <w:color w:val="auto"/>
          <w:highlight w:val="none"/>
          <w:u w:val="none"/>
        </w:rPr>
      </w:pPr>
    </w:p>
    <w:p w14:paraId="4BF337CF">
      <w:pPr>
        <w:pStyle w:val="2"/>
        <w:spacing w:after="0" w:line="240" w:lineRule="auto"/>
        <w:ind w:firstLine="0" w:firstLineChars="0"/>
        <w:jc w:val="left"/>
        <w:rPr>
          <w:rFonts w:hint="eastAsia"/>
          <w:color w:val="auto"/>
          <w:highlight w:val="none"/>
          <w:u w:val="none"/>
          <w:lang w:eastAsia="zh-CN"/>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r>
        <w:rPr>
          <w:rFonts w:hint="eastAsia"/>
          <w:color w:val="auto"/>
          <w:highlight w:val="none"/>
          <w:u w:val="none"/>
          <w:lang w:eastAsia="zh-CN"/>
        </w:rPr>
        <w:t>：</w:t>
      </w:r>
    </w:p>
    <w:p w14:paraId="1D3F2DE7">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遂宁市安居区聚贤镇城乡建设用地增减挂钩项目</w:t>
      </w:r>
      <w:r>
        <w:rPr>
          <w:rFonts w:hint="eastAsia"/>
          <w:highlight w:val="none"/>
          <w:u w:val="single"/>
          <w:lang w:val="en-US" w:eastAsia="zh-CN"/>
        </w:rPr>
        <w:t xml:space="preserve"> </w:t>
      </w:r>
      <w:r>
        <w:rPr>
          <w:color w:val="auto"/>
          <w:highlight w:val="none"/>
        </w:rPr>
        <w:t>，现根据施工需要，对本项目工程进行</w:t>
      </w:r>
      <w:r>
        <w:rPr>
          <w:rFonts w:hint="eastAsia"/>
          <w:b/>
          <w:bCs/>
          <w:color w:val="auto"/>
          <w:highlight w:val="none"/>
          <w:u w:val="single"/>
          <w:lang w:val="en-US" w:eastAsia="zh-CN"/>
        </w:rPr>
        <w:t>劳务</w:t>
      </w:r>
      <w:r>
        <w:rPr>
          <w:color w:val="auto"/>
          <w:highlight w:val="none"/>
        </w:rPr>
        <w:t>分包，现诚邀遂宁市鹏安投资有限</w:t>
      </w:r>
      <w:r>
        <w:rPr>
          <w:rFonts w:hint="eastAsia"/>
          <w:color w:val="auto"/>
          <w:highlight w:val="none"/>
          <w:lang w:val="en-US" w:eastAsia="zh-CN"/>
        </w:rPr>
        <w:t>公司各</w:t>
      </w:r>
      <w:r>
        <w:rPr>
          <w:rFonts w:hint="eastAsia"/>
          <w:color w:val="auto"/>
          <w:highlight w:val="none"/>
          <w:u w:val="none"/>
          <w:lang w:val="en-US" w:eastAsia="zh-CN"/>
        </w:rPr>
        <w:t>库内</w:t>
      </w:r>
      <w:r>
        <w:rPr>
          <w:color w:val="auto"/>
          <w:highlight w:val="none"/>
          <w:u w:val="none"/>
        </w:rPr>
        <w:t>劳务单位</w:t>
      </w:r>
      <w:r>
        <w:rPr>
          <w:color w:val="auto"/>
          <w:highlight w:val="none"/>
        </w:rPr>
        <w:t>进行报价，具体要求及报价表格式如下：</w:t>
      </w:r>
    </w:p>
    <w:p w14:paraId="2FE53B39">
      <w:pPr>
        <w:pStyle w:val="3"/>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b/>
          <w:color w:val="auto"/>
          <w:highlight w:val="none"/>
        </w:rPr>
      </w:pPr>
      <w:r>
        <w:rPr>
          <w:color w:val="auto"/>
          <w:highlight w:val="none"/>
        </w:rPr>
        <w:t>招标基本情况及范围</w:t>
      </w:r>
    </w:p>
    <w:p w14:paraId="37AAA3BB">
      <w:pPr>
        <w:pStyle w:val="2"/>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lang w:val="en-US" w:eastAsia="zh-CN"/>
        </w:rPr>
      </w:pPr>
      <w:r>
        <w:rPr>
          <w:rFonts w:hint="eastAsia"/>
          <w:color w:val="auto"/>
          <w:highlight w:val="none"/>
          <w:lang w:val="en-US" w:eastAsia="zh-CN"/>
        </w:rPr>
        <w:t>工程概况：</w:t>
      </w:r>
      <w:r>
        <w:rPr>
          <w:rFonts w:hint="default" w:ascii="Times New Roman" w:hAnsi="Times New Roman" w:eastAsia="宋体" w:cs="Times New Roman"/>
          <w:color w:val="auto"/>
          <w:kern w:val="2"/>
          <w:sz w:val="24"/>
          <w:highlight w:val="none"/>
          <w:lang w:val="en-US" w:eastAsia="zh-CN" w:bidi="ar-SA"/>
        </w:rPr>
        <w:t>方井村5组桂花树安置点、方井村6组黄角树安置点、和平村6组安置点、群福村1组陈家湾安置点、狮子口5号安置点、狮子口6号安置点、狮子口7号安置点的总平工程、土建与装饰工程、安装工程等</w:t>
      </w:r>
      <w:r>
        <w:rPr>
          <w:rFonts w:hint="eastAsia"/>
          <w:color w:val="auto"/>
          <w:highlight w:val="none"/>
          <w:lang w:val="en-US" w:eastAsia="zh-CN"/>
        </w:rPr>
        <w:t>。</w:t>
      </w:r>
    </w:p>
    <w:p w14:paraId="48DC1F03">
      <w:pPr>
        <w:pStyle w:val="2"/>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2E7C72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包含人工、辅材、小型机械、管理费、利润</w:t>
      </w:r>
      <w:r>
        <w:rPr>
          <w:rFonts w:hint="eastAsia" w:cs="Times New Roman"/>
          <w:color w:val="auto"/>
          <w:kern w:val="2"/>
          <w:sz w:val="24"/>
          <w:highlight w:val="none"/>
          <w:lang w:val="en-US" w:eastAsia="zh-CN" w:bidi="ar-SA"/>
        </w:rPr>
        <w:t>、税金</w:t>
      </w:r>
      <w:r>
        <w:rPr>
          <w:rFonts w:hint="eastAsia" w:ascii="Times New Roman" w:hAnsi="Times New Roman" w:eastAsia="宋体" w:cs="Times New Roman"/>
          <w:color w:val="auto"/>
          <w:kern w:val="2"/>
          <w:sz w:val="24"/>
          <w:highlight w:val="none"/>
          <w:lang w:val="en-US" w:eastAsia="zh-CN" w:bidi="ar-SA"/>
        </w:rPr>
        <w:t>等，具体内容详招标清单及图纸。</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2"/>
        <w:widowControl/>
        <w:numPr>
          <w:ilvl w:val="0"/>
          <w:numId w:val="3"/>
        </w:numPr>
        <w:ind w:left="0" w:leftChars="0" w:firstLine="480" w:firstLineChars="0"/>
        <w:rPr>
          <w:b w:val="0"/>
          <w:color w:val="auto"/>
          <w:highlight w:val="none"/>
        </w:rPr>
      </w:pPr>
      <w:r>
        <w:rPr>
          <w:color w:val="auto"/>
          <w:highlight w:val="none"/>
        </w:rPr>
        <w:t>资质要求：</w:t>
      </w:r>
    </w:p>
    <w:p w14:paraId="4A31B7D6">
      <w:pPr>
        <w:pStyle w:val="2"/>
        <w:widowControl/>
        <w:numPr>
          <w:ilvl w:val="0"/>
          <w:numId w:val="4"/>
        </w:numPr>
        <w:ind w:left="0" w:leftChars="0" w:firstLine="480" w:firstLineChars="0"/>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45485425">
      <w:pPr>
        <w:pStyle w:val="2"/>
        <w:widowControl/>
        <w:numPr>
          <w:ilvl w:val="0"/>
          <w:numId w:val="0"/>
        </w:numPr>
        <w:ind w:firstLine="482" w:firstLineChars="200"/>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7E2897CC">
      <w:pPr>
        <w:pStyle w:val="2"/>
        <w:widowControl/>
        <w:numPr>
          <w:ilvl w:val="0"/>
          <w:numId w:val="4"/>
        </w:numPr>
        <w:ind w:left="0" w:leftChars="0" w:firstLine="480" w:firstLineChars="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须具备建设行政主管部门核发的施工劳务企业资质（施工劳务不分等级或建筑业企业施工劳务备案证书或建筑专业作业企业工种分类证书），具备有效的安全生产许可证。</w:t>
      </w:r>
    </w:p>
    <w:p w14:paraId="79258515">
      <w:pPr>
        <w:pStyle w:val="2"/>
        <w:widowControl/>
        <w:numPr>
          <w:ilvl w:val="0"/>
          <w:numId w:val="3"/>
        </w:numPr>
        <w:ind w:left="0" w:leftChars="0" w:firstLine="480" w:firstLineChars="0"/>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w:t>
      </w:r>
      <w:r>
        <w:rPr>
          <w:rFonts w:hint="eastAsia"/>
          <w:b/>
          <w:bCs/>
          <w:color w:val="auto"/>
          <w:highlight w:val="yellow"/>
          <w:lang w:val="en-US" w:eastAsia="zh-CN"/>
        </w:rPr>
        <w:t>建筑二级建造师或土建施工员证书</w:t>
      </w:r>
      <w:r>
        <w:rPr>
          <w:rFonts w:hint="eastAsia"/>
          <w:color w:val="auto"/>
          <w:highlight w:val="yellow"/>
          <w:lang w:val="en-US" w:eastAsia="zh-CN"/>
        </w:rPr>
        <w:t>的</w:t>
      </w:r>
      <w:r>
        <w:rPr>
          <w:color w:val="auto"/>
          <w:highlight w:val="yellow"/>
        </w:rPr>
        <w:t>现场施工管理人员</w:t>
      </w:r>
      <w:r>
        <w:rPr>
          <w:rFonts w:hint="eastAsia"/>
          <w:color w:val="auto"/>
          <w:highlight w:val="yellow"/>
          <w:lang w:val="en-US" w:eastAsia="zh-CN"/>
        </w:rPr>
        <w:t>1</w:t>
      </w:r>
      <w:r>
        <w:rPr>
          <w:color w:val="auto"/>
          <w:highlight w:val="yellow"/>
        </w:rPr>
        <w:t>名，</w:t>
      </w:r>
      <w:r>
        <w:rPr>
          <w:rFonts w:hint="eastAsia"/>
          <w:color w:val="auto"/>
          <w:highlight w:val="yellow"/>
          <w:lang w:val="en-US" w:eastAsia="zh-CN"/>
        </w:rPr>
        <w:t>具有安全员证书的</w:t>
      </w:r>
      <w:r>
        <w:rPr>
          <w:color w:val="auto"/>
          <w:highlight w:val="yellow"/>
        </w:rPr>
        <w:t>安全协管人员不低于1人</w:t>
      </w:r>
      <w:r>
        <w:rPr>
          <w:color w:val="auto"/>
          <w:highlight w:val="none"/>
        </w:rPr>
        <w:t>，</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6D457CAE">
      <w:pPr>
        <w:pStyle w:val="2"/>
        <w:numPr>
          <w:ilvl w:val="0"/>
          <w:numId w:val="3"/>
        </w:numPr>
        <w:ind w:left="0" w:leftChars="0" w:firstLine="480" w:firstLineChars="0"/>
        <w:rPr>
          <w:b w:val="0"/>
          <w:color w:val="auto"/>
          <w:highlight w:val="none"/>
          <w:u w:val="none"/>
        </w:rPr>
      </w:pPr>
      <w:r>
        <w:rPr>
          <w:color w:val="auto"/>
          <w:highlight w:val="none"/>
          <w:u w:val="none"/>
        </w:rPr>
        <w:t>报价要求：</w:t>
      </w:r>
    </w:p>
    <w:p w14:paraId="06F7A6F2">
      <w:pPr>
        <w:pStyle w:val="2"/>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cs="Times New Roman"/>
          <w:b/>
          <w:bCs/>
          <w:color w:val="auto"/>
          <w:highlight w:val="none"/>
          <w:u w:val="none"/>
          <w:lang w:val="en-US" w:eastAsia="zh-CN"/>
        </w:rPr>
        <w:t>控制价为：</w:t>
      </w:r>
      <w:r>
        <w:rPr>
          <w:rFonts w:hint="eastAsia" w:cs="Times New Roman"/>
          <w:b/>
          <w:bCs/>
          <w:color w:val="auto"/>
          <w:highlight w:val="none"/>
          <w:u w:val="single"/>
          <w:lang w:val="en-US" w:eastAsia="zh-CN"/>
        </w:rPr>
        <w:t>5959155.3</w:t>
      </w:r>
      <w:r>
        <w:rPr>
          <w:rFonts w:hint="eastAsia" w:cs="Times New Roman"/>
          <w:b/>
          <w:bCs/>
          <w:color w:val="auto"/>
          <w:highlight w:val="none"/>
          <w:u w:val="none"/>
          <w:lang w:val="en-US" w:eastAsia="zh-CN"/>
        </w:rPr>
        <w:t>元，</w:t>
      </w:r>
      <w:r>
        <w:rPr>
          <w:rFonts w:ascii="Times New Roman" w:hAnsi="Times New Roman" w:cs="Times New Roman"/>
          <w:b/>
          <w:bCs/>
          <w:color w:val="auto"/>
          <w:highlight w:val="none"/>
          <w:u w:val="none"/>
        </w:rPr>
        <w:t>以清单总价报下浮比例（详附件</w:t>
      </w:r>
      <w:r>
        <w:rPr>
          <w:rFonts w:hint="eastAsia" w:ascii="Times New Roman" w:hAnsi="Times New Roman" w:cs="Times New Roman"/>
          <w:b/>
          <w:bCs/>
          <w:color w:val="auto"/>
          <w:highlight w:val="none"/>
          <w:u w:val="none"/>
          <w:lang w:val="en-US" w:eastAsia="zh-CN"/>
        </w:rPr>
        <w:t>4</w:t>
      </w:r>
      <w:r>
        <w:rPr>
          <w:rFonts w:ascii="Times New Roman" w:hAnsi="Times New Roman" w:cs="Times New Roman"/>
          <w:b/>
          <w:bCs/>
          <w:color w:val="auto"/>
          <w:highlight w:val="none"/>
          <w:u w:val="none"/>
        </w:rPr>
        <w:t>），</w:t>
      </w:r>
      <w:r>
        <w:rPr>
          <w:rFonts w:ascii="Times New Roman" w:hAnsi="Times New Roman" w:cs="Times New Roman"/>
          <w:b/>
          <w:bCs/>
          <w:color w:val="auto"/>
          <w:highlight w:val="none"/>
          <w:u w:val="none"/>
        </w:rPr>
        <w:t>下浮率应高于1</w:t>
      </w:r>
      <w:r>
        <w:rPr>
          <w:rFonts w:hint="eastAsia" w:ascii="Times New Roman" w:hAnsi="Times New Roman" w:cs="Times New Roman"/>
          <w:b/>
          <w:bCs/>
          <w:color w:val="auto"/>
          <w:highlight w:val="none"/>
          <w:u w:val="none"/>
          <w:lang w:val="en-US" w:eastAsia="zh-CN"/>
        </w:rPr>
        <w:t>3</w:t>
      </w:r>
      <w:r>
        <w:rPr>
          <w:rFonts w:ascii="Times New Roman" w:hAnsi="Times New Roman" w:cs="Times New Roman"/>
          <w:b/>
          <w:bCs/>
          <w:color w:val="auto"/>
          <w:highlight w:val="none"/>
          <w:u w:val="none"/>
        </w:rPr>
        <w:t>%,且下浮率应小于18%，下浮率≤1</w:t>
      </w:r>
      <w:r>
        <w:rPr>
          <w:rFonts w:hint="eastAsia" w:ascii="Times New Roman" w:hAnsi="Times New Roman" w:cs="Times New Roman"/>
          <w:b/>
          <w:bCs/>
          <w:color w:val="auto"/>
          <w:highlight w:val="none"/>
          <w:u w:val="none"/>
          <w:lang w:val="en-US" w:eastAsia="zh-CN"/>
        </w:rPr>
        <w:t>3</w:t>
      </w:r>
      <w:r>
        <w:rPr>
          <w:rFonts w:ascii="Times New Roman" w:hAnsi="Times New Roman" w:cs="Times New Roman"/>
          <w:b/>
          <w:bCs/>
          <w:color w:val="auto"/>
          <w:highlight w:val="none"/>
          <w:u w:val="none"/>
        </w:rPr>
        <w:t>%或≥18%视为废标</w:t>
      </w:r>
      <w:r>
        <w:rPr>
          <w:rFonts w:hint="eastAsia" w:ascii="Times New Roman" w:hAnsi="Times New Roman" w:cs="Times New Roman"/>
          <w:b/>
          <w:bCs/>
          <w:color w:val="auto"/>
          <w:highlight w:val="none"/>
          <w:u w:val="none"/>
          <w:lang w:val="en-US" w:eastAsia="zh-CN"/>
        </w:rPr>
        <w:t>。</w:t>
      </w:r>
      <w:r>
        <w:rPr>
          <w:rFonts w:hint="eastAsia"/>
          <w:color w:val="auto"/>
          <w:highlight w:val="none"/>
          <w:lang w:val="en-US" w:eastAsia="zh-CN"/>
        </w:rPr>
        <w:t>本次招标的劳务单位需根据招标工作内容、工程清单及图纸自行考虑并报价，工程</w:t>
      </w:r>
      <w:r>
        <w:rPr>
          <w:color w:val="auto"/>
          <w:highlight w:val="none"/>
        </w:rPr>
        <w:t>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786CA2F8">
      <w:pPr>
        <w:pStyle w:val="2"/>
        <w:numPr>
          <w:ilvl w:val="0"/>
          <w:numId w:val="3"/>
        </w:numPr>
        <w:ind w:left="0" w:leftChars="0" w:firstLine="480" w:firstLineChars="0"/>
        <w:rPr>
          <w:b w:val="0"/>
          <w:color w:val="auto"/>
          <w:highlight w:val="none"/>
          <w:u w:val="none"/>
        </w:rPr>
      </w:pPr>
      <w:r>
        <w:rPr>
          <w:color w:val="auto"/>
          <w:highlight w:val="none"/>
          <w:u w:val="none"/>
        </w:rPr>
        <w:t>中选单位确定方式：</w:t>
      </w:r>
    </w:p>
    <w:p w14:paraId="129BA9A4">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本次招标采用“综合择优选取法”评审，根据报价、施工方案等综合比较择优确定本项目合作单位。（详附表</w:t>
      </w:r>
      <w:r>
        <w:rPr>
          <w:rFonts w:hint="eastAsia" w:cs="Times New Roman"/>
          <w:color w:val="auto"/>
          <w:kern w:val="2"/>
          <w:sz w:val="24"/>
          <w:highlight w:val="none"/>
          <w:lang w:val="en-US" w:eastAsia="zh-CN" w:bidi="ar-SA"/>
        </w:rPr>
        <w:t>3</w:t>
      </w:r>
      <w:r>
        <w:rPr>
          <w:rFonts w:hint="eastAsia" w:ascii="Times New Roman" w:hAnsi="Times New Roman" w:eastAsia="宋体" w:cs="Times New Roman"/>
          <w:color w:val="auto"/>
          <w:kern w:val="2"/>
          <w:sz w:val="24"/>
          <w:highlight w:val="none"/>
          <w:lang w:val="en-US" w:eastAsia="zh-CN" w:bidi="ar-SA"/>
        </w:rPr>
        <w:t>）</w:t>
      </w:r>
    </w:p>
    <w:p w14:paraId="23C60EED">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color w:val="auto"/>
          <w:highlight w:val="none"/>
        </w:rPr>
      </w:pPr>
      <w:r>
        <w:rPr>
          <w:rFonts w:hint="eastAsia" w:ascii="Times New Roman" w:hAnsi="Times New Roman" w:eastAsia="宋体" w:cs="Times New Roman"/>
          <w:color w:val="auto"/>
          <w:kern w:val="2"/>
          <w:sz w:val="24"/>
          <w:highlight w:val="none"/>
          <w:lang w:val="en-US" w:eastAsia="zh-CN" w:bidi="ar-SA"/>
        </w:rPr>
        <w:t>综合评分法评标步骤：由评标委员会进行符合性审查以及技术、商务的详细评审，按照评标程序、评分标准以及分值分配的规定，评标委员会成员分别就各个投标人的技术、商务状况，其对招标文件要求的响应情况进行评议和比较，综合得分相同的，按投标报价由低到高顺序排列。</w:t>
      </w:r>
    </w:p>
    <w:p w14:paraId="5C9118B7">
      <w:pPr>
        <w:pStyle w:val="2"/>
        <w:numPr>
          <w:ilvl w:val="0"/>
          <w:numId w:val="3"/>
        </w:numPr>
        <w:ind w:left="0" w:leftChars="0" w:firstLine="480" w:firstLineChars="0"/>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58E34D2D">
      <w:pPr>
        <w:pStyle w:val="2"/>
        <w:numPr>
          <w:ilvl w:val="0"/>
          <w:numId w:val="3"/>
        </w:numPr>
        <w:ind w:left="0" w:leftChars="0" w:firstLine="480" w:firstLineChars="0"/>
        <w:rPr>
          <w:b w:val="0"/>
          <w:color w:val="auto"/>
          <w:highlight w:val="none"/>
          <w:u w:val="none"/>
        </w:rPr>
      </w:pPr>
      <w:r>
        <w:rPr>
          <w:color w:val="auto"/>
          <w:highlight w:val="none"/>
          <w:u w:val="none"/>
        </w:rPr>
        <w:t>施工要求：满足施工图纸及现行相关规范要求，经相关部门验收合格。</w:t>
      </w:r>
    </w:p>
    <w:p w14:paraId="7026B674">
      <w:pPr>
        <w:pStyle w:val="2"/>
        <w:widowControl/>
        <w:numPr>
          <w:ilvl w:val="0"/>
          <w:numId w:val="3"/>
        </w:numPr>
        <w:ind w:left="0" w:leftChars="0" w:firstLine="480" w:firstLineChars="0"/>
        <w:rPr>
          <w:b w:val="0"/>
          <w:color w:val="auto"/>
          <w:highlight w:val="none"/>
        </w:rPr>
      </w:pPr>
      <w:r>
        <w:rPr>
          <w:color w:val="auto"/>
          <w:highlight w:val="none"/>
        </w:rPr>
        <w:t>合同价格形式及工程结算：</w:t>
      </w:r>
      <w:r>
        <w:rPr>
          <w:rFonts w:hint="eastAsia"/>
          <w:color w:val="auto"/>
          <w:highlight w:val="none"/>
          <w:lang w:val="en-US" w:eastAsia="zh-CN"/>
        </w:rPr>
        <w:t>工程</w:t>
      </w:r>
      <w:r>
        <w:rPr>
          <w:color w:val="auto"/>
          <w:highlight w:val="none"/>
        </w:rPr>
        <w:t>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进行工程</w:t>
      </w:r>
      <w:r>
        <w:rPr>
          <w:color w:val="auto"/>
          <w:highlight w:val="none"/>
        </w:rPr>
        <w:t>结算。工程费用包含人工费、机械费、措施费、劳保费、管理费、利润、辅材费、用工人员</w:t>
      </w:r>
      <w:bookmarkStart w:id="0" w:name="_GoBack"/>
      <w:bookmarkEnd w:id="0"/>
      <w:r>
        <w:rPr>
          <w:color w:val="auto"/>
          <w:highlight w:val="none"/>
        </w:rPr>
        <w:t>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0E6740DF">
      <w:pPr>
        <w:pStyle w:val="2"/>
        <w:widowControl/>
        <w:numPr>
          <w:ilvl w:val="0"/>
          <w:numId w:val="3"/>
        </w:numPr>
        <w:ind w:left="0" w:leftChars="0" w:firstLine="480" w:firstLineChars="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办理工程</w:t>
      </w:r>
      <w:r>
        <w:rPr>
          <w:color w:val="auto"/>
          <w:highlight w:val="none"/>
        </w:rPr>
        <w:t>结算 (N为该</w:t>
      </w:r>
      <w:r>
        <w:rPr>
          <w:rFonts w:hint="eastAsia"/>
          <w:color w:val="auto"/>
          <w:highlight w:val="none"/>
          <w:lang w:val="en-US" w:eastAsia="zh-CN"/>
        </w:rPr>
        <w:t>分包</w:t>
      </w:r>
      <w:r>
        <w:rPr>
          <w:color w:val="auto"/>
          <w:highlight w:val="none"/>
        </w:rPr>
        <w:t>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3D2CFFEC">
      <w:pPr>
        <w:pStyle w:val="2"/>
        <w:widowControl/>
        <w:numPr>
          <w:ilvl w:val="0"/>
          <w:numId w:val="3"/>
        </w:numPr>
        <w:ind w:left="0" w:leftChars="0" w:firstLine="480" w:firstLineChars="0"/>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审定的已完成产值的工程造价50%进行拨付，剩余部分待审计结束后支付至结算总价的 97%，留 3%作工程质量保修金。</w:t>
      </w:r>
    </w:p>
    <w:p w14:paraId="52176E9D">
      <w:pPr>
        <w:pStyle w:val="2"/>
        <w:widowControl/>
        <w:numPr>
          <w:ilvl w:val="0"/>
          <w:numId w:val="3"/>
        </w:numPr>
        <w:ind w:left="0" w:leftChars="0" w:firstLine="480" w:firstLineChars="0"/>
        <w:rPr>
          <w:rFonts w:ascii="Times New Roman" w:hAnsi="Times New Roman" w:eastAsia="宋体" w:cs="Times New Roman"/>
          <w:color w:val="auto"/>
          <w:highlight w:val="none"/>
        </w:rPr>
      </w:pPr>
      <w:r>
        <w:rPr>
          <w:color w:val="auto"/>
          <w:highlight w:val="none"/>
        </w:rPr>
        <w:t>中标单位进入工地现场，进行</w:t>
      </w:r>
      <w:r>
        <w:rPr>
          <w:rFonts w:hint="eastAsia"/>
          <w:color w:val="auto"/>
          <w:highlight w:val="none"/>
          <w:lang w:val="en-US" w:eastAsia="zh-CN"/>
        </w:rPr>
        <w:t>工程</w:t>
      </w:r>
      <w:r>
        <w:rPr>
          <w:color w:val="auto"/>
          <w:highlight w:val="none"/>
        </w:rPr>
        <w:t>施工，如工程量发生变化，不论工程量增加或减少，中标单位都必须无条件服从，不得以任何理由向甲方进行索赔。</w:t>
      </w:r>
    </w:p>
    <w:p w14:paraId="0541F011">
      <w:pPr>
        <w:pStyle w:val="2"/>
        <w:widowControl/>
        <w:numPr>
          <w:ilvl w:val="0"/>
          <w:numId w:val="3"/>
        </w:numPr>
        <w:ind w:left="0" w:leftChars="0" w:firstLine="480" w:firstLineChars="0"/>
        <w:rPr>
          <w:highlight w:val="none"/>
        </w:rPr>
      </w:pPr>
      <w:r>
        <w:rPr>
          <w:rFonts w:ascii="Times New Roman" w:hAnsi="Times New Roman" w:eastAsia="宋体" w:cs="Times New Roman"/>
          <w:color w:val="auto"/>
          <w:highlight w:val="none"/>
        </w:rPr>
        <w:t>请愿意参加本次报价的单位于</w:t>
      </w:r>
      <w:r>
        <w:rPr>
          <w:rFonts w:hint="eastAsia" w:cs="Times New Roman"/>
          <w:b/>
          <w:bCs/>
          <w:color w:val="auto"/>
          <w:highlight w:val="none"/>
          <w:lang w:val="en-US" w:eastAsia="zh-CN"/>
        </w:rPr>
        <w:t>2025</w:t>
      </w:r>
      <w:r>
        <w:rPr>
          <w:rFonts w:ascii="Times New Roman" w:hAnsi="Times New Roman" w:eastAsia="宋体" w:cs="Times New Roman"/>
          <w:b/>
          <w:bCs/>
          <w:color w:val="auto"/>
          <w:highlight w:val="none"/>
        </w:rPr>
        <w:t>年</w:t>
      </w:r>
      <w:r>
        <w:rPr>
          <w:rFonts w:hint="eastAsia" w:cs="Times New Roman"/>
          <w:b/>
          <w:bCs/>
          <w:color w:val="auto"/>
          <w:highlight w:val="none"/>
          <w:lang w:val="en-US" w:eastAsia="zh-CN"/>
        </w:rPr>
        <w:t>7</w:t>
      </w:r>
      <w:r>
        <w:rPr>
          <w:rFonts w:ascii="Times New Roman" w:hAnsi="Times New Roman" w:eastAsia="宋体" w:cs="Times New Roman"/>
          <w:b/>
          <w:bCs/>
          <w:color w:val="auto"/>
          <w:highlight w:val="none"/>
        </w:rPr>
        <w:t>月</w:t>
      </w:r>
      <w:r>
        <w:rPr>
          <w:rFonts w:hint="eastAsia" w:cs="Times New Roman"/>
          <w:b/>
          <w:bCs/>
          <w:color w:val="auto"/>
          <w:highlight w:val="none"/>
          <w:lang w:val="en-US" w:eastAsia="zh-CN"/>
        </w:rPr>
        <w:t>11</w:t>
      </w:r>
      <w:r>
        <w:rPr>
          <w:rFonts w:ascii="Times New Roman" w:hAnsi="Times New Roman" w:eastAsia="宋体" w:cs="Times New Roman"/>
          <w:b/>
          <w:bCs/>
          <w:color w:val="auto"/>
          <w:highlight w:val="none"/>
        </w:rPr>
        <w:t>日</w:t>
      </w:r>
      <w:r>
        <w:rPr>
          <w:rFonts w:hint="eastAsia" w:cs="Times New Roman"/>
          <w:b/>
          <w:bCs/>
          <w:color w:val="auto"/>
          <w:highlight w:val="none"/>
          <w:lang w:val="en-US" w:eastAsia="zh-CN"/>
        </w:rPr>
        <w:t>上午9</w:t>
      </w:r>
      <w:r>
        <w:rPr>
          <w:rFonts w:ascii="Times New Roman" w:hAnsi="Times New Roman" w:eastAsia="宋体" w:cs="Times New Roman"/>
          <w:b/>
          <w:bCs/>
          <w:color w:val="auto"/>
          <w:highlight w:val="none"/>
        </w:rPr>
        <w:t>点</w:t>
      </w:r>
      <w:r>
        <w:rPr>
          <w:rFonts w:hint="eastAsia" w:cs="Times New Roman"/>
          <w:b/>
          <w:bCs/>
          <w:color w:val="auto"/>
          <w:highlight w:val="none"/>
          <w:lang w:val="en-US" w:eastAsia="zh-CN"/>
        </w:rPr>
        <w:t>30分</w:t>
      </w:r>
      <w:r>
        <w:rPr>
          <w:rFonts w:ascii="Times New Roman" w:hAnsi="Times New Roman" w:eastAsia="宋体" w:cs="Times New Roman"/>
          <w:color w:val="auto"/>
          <w:highlight w:val="none"/>
        </w:rPr>
        <w:t>前将加盖企业鲜章的投标文件递交我司</w:t>
      </w:r>
      <w:r>
        <w:rPr>
          <w:rFonts w:hint="eastAsia" w:ascii="Times New Roman" w:hAnsi="Times New Roman" w:eastAsia="宋体" w:cs="Times New Roman"/>
          <w:color w:val="auto"/>
          <w:highlight w:val="none"/>
        </w:rPr>
        <w:t>(如需图纸请提前自行带U盘来公司拷贝)</w:t>
      </w:r>
      <w:r>
        <w:rPr>
          <w:rFonts w:ascii="Times New Roman" w:hAnsi="Times New Roman" w:eastAsia="宋体" w:cs="Times New Roman"/>
          <w:color w:val="auto"/>
          <w:highlight w:val="none"/>
        </w:rPr>
        <w:t>。递交地址：遂宁市安居区黄林路190号凤凰半岛三期一层商铺。我公司将于</w:t>
      </w:r>
      <w:r>
        <w:rPr>
          <w:rFonts w:hint="eastAsia" w:cs="Times New Roman"/>
          <w:color w:val="auto"/>
          <w:highlight w:val="none"/>
          <w:lang w:val="en-US" w:eastAsia="zh-CN"/>
        </w:rPr>
        <w:t>2025</w:t>
      </w:r>
      <w:r>
        <w:rPr>
          <w:rFonts w:ascii="Times New Roman" w:hAnsi="Times New Roman" w:eastAsia="宋体" w:cs="Times New Roman"/>
          <w:color w:val="auto"/>
          <w:highlight w:val="none"/>
        </w:rPr>
        <w:t>年</w:t>
      </w:r>
      <w:r>
        <w:rPr>
          <w:rFonts w:hint="eastAsia" w:cs="Times New Roman"/>
          <w:color w:val="auto"/>
          <w:highlight w:val="none"/>
          <w:lang w:val="en-US" w:eastAsia="zh-CN"/>
        </w:rPr>
        <w:t>7</w:t>
      </w:r>
      <w:r>
        <w:rPr>
          <w:rFonts w:ascii="Times New Roman" w:hAnsi="Times New Roman" w:eastAsia="宋体" w:cs="Times New Roman"/>
          <w:color w:val="auto"/>
          <w:highlight w:val="none"/>
        </w:rPr>
        <w:t>月</w:t>
      </w:r>
      <w:r>
        <w:rPr>
          <w:rFonts w:hint="eastAsia" w:cs="Times New Roman"/>
          <w:color w:val="auto"/>
          <w:highlight w:val="none"/>
          <w:lang w:val="en-US" w:eastAsia="zh-CN"/>
        </w:rPr>
        <w:t>11</w:t>
      </w:r>
      <w:r>
        <w:rPr>
          <w:rFonts w:ascii="Times New Roman" w:hAnsi="Times New Roman" w:eastAsia="宋体" w:cs="Times New Roman"/>
          <w:color w:val="auto"/>
          <w:highlight w:val="none"/>
        </w:rPr>
        <w:t>日</w:t>
      </w:r>
      <w:r>
        <w:rPr>
          <w:rFonts w:hint="eastAsia" w:cs="Times New Roman"/>
          <w:color w:val="auto"/>
          <w:highlight w:val="none"/>
          <w:lang w:val="en-US" w:eastAsia="zh-CN"/>
        </w:rPr>
        <w:t>上午9</w:t>
      </w:r>
      <w:r>
        <w:rPr>
          <w:rFonts w:ascii="Times New Roman" w:hAnsi="Times New Roman" w:eastAsia="宋体" w:cs="Times New Roman"/>
          <w:color w:val="auto"/>
          <w:highlight w:val="none"/>
        </w:rPr>
        <w:t>点</w:t>
      </w:r>
      <w:r>
        <w:rPr>
          <w:rFonts w:hint="eastAsia" w:cs="Times New Roman"/>
          <w:color w:val="auto"/>
          <w:highlight w:val="none"/>
          <w:lang w:val="en-US" w:eastAsia="zh-CN"/>
        </w:rPr>
        <w:t>30分</w:t>
      </w:r>
      <w:r>
        <w:rPr>
          <w:rFonts w:ascii="Times New Roman" w:hAnsi="Times New Roman" w:eastAsia="宋体" w:cs="Times New Roman"/>
          <w:color w:val="auto"/>
          <w:highlight w:val="none"/>
        </w:rPr>
        <w:t>在鹏安公司</w:t>
      </w:r>
      <w:r>
        <w:rPr>
          <w:rFonts w:hint="eastAsia" w:cs="Times New Roman"/>
          <w:color w:val="auto"/>
          <w:highlight w:val="none"/>
          <w:lang w:val="en-US" w:eastAsia="zh-CN"/>
        </w:rPr>
        <w:t>二楼</w:t>
      </w:r>
      <w:r>
        <w:rPr>
          <w:rFonts w:ascii="Times New Roman" w:hAnsi="Times New Roman" w:eastAsia="宋体" w:cs="Times New Roman"/>
          <w:color w:val="auto"/>
          <w:highlight w:val="none"/>
        </w:rPr>
        <w:t>会议室统一拆封所有报价资料，报价单位必须到场参加。未现场递交或逾期递交视为自动放弃（若开选时，参选单位不足三家或资格审查通过单位不足三家，则视为本次比选无效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color w:val="auto"/>
          <w:highlight w:val="none"/>
          <w:lang w:val="en-US" w:eastAsia="zh-CN"/>
        </w:rPr>
        <w:t>若中标</w:t>
      </w:r>
      <w:r>
        <w:rPr>
          <w:rFonts w:hint="eastAsia" w:cs="Times New Roman"/>
          <w:b/>
          <w:bCs/>
          <w:color w:val="auto"/>
          <w:highlight w:val="none"/>
          <w:lang w:val="en-US" w:eastAsia="zh-CN"/>
        </w:rPr>
        <w:t>单位自动放弃，则由第二顺位单位中标</w:t>
      </w:r>
      <w:r>
        <w:rPr>
          <w:rFonts w:ascii="Times New Roman" w:hAnsi="Times New Roman" w:eastAsia="宋体" w:cs="Times New Roman"/>
          <w:color w:val="auto"/>
          <w:highlight w:val="none"/>
        </w:rPr>
        <w:t>）联系人：唐先生，联系电话：</w:t>
      </w:r>
      <w:r>
        <w:rPr>
          <w:rFonts w:hint="eastAsia" w:ascii="Times New Roman" w:hAnsi="Times New Roman" w:eastAsia="宋体" w:cs="Times New Roman"/>
          <w:color w:val="auto"/>
          <w:highlight w:val="none"/>
          <w:lang w:val="en-US" w:eastAsia="zh-CN"/>
        </w:rPr>
        <w:t>（0825）8663232</w:t>
      </w:r>
      <w:r>
        <w:rPr>
          <w:rFonts w:hint="eastAsia" w:cs="Times New Roman"/>
          <w:color w:val="auto"/>
          <w:highlight w:val="none"/>
          <w:lang w:val="en-US" w:eastAsia="zh-CN"/>
        </w:rPr>
        <w:t>。</w:t>
      </w:r>
    </w:p>
    <w:p w14:paraId="1FFD3DD3">
      <w:pPr>
        <w:pStyle w:val="3"/>
        <w:numPr>
          <w:ilvl w:val="0"/>
          <w:numId w:val="1"/>
        </w:numPr>
        <w:topLinePunct w:val="0"/>
        <w:ind w:left="0" w:leftChars="0" w:firstLine="0" w:firstLineChars="0"/>
        <w:rPr>
          <w:b/>
          <w:color w:val="auto"/>
          <w:highlight w:val="none"/>
        </w:rPr>
      </w:pPr>
      <w:r>
        <w:rPr>
          <w:color w:val="auto"/>
          <w:highlight w:val="none"/>
        </w:rPr>
        <w:t>标书要求及组成：</w:t>
      </w:r>
    </w:p>
    <w:p w14:paraId="3ED1F12E">
      <w:pPr>
        <w:pStyle w:val="4"/>
        <w:numPr>
          <w:ilvl w:val="0"/>
          <w:numId w:val="5"/>
        </w:numPr>
        <w:ind w:left="0" w:leftChars="0" w:firstLine="0" w:firstLineChars="0"/>
        <w:rPr>
          <w:b/>
          <w:color w:val="auto"/>
          <w:highlight w:val="none"/>
        </w:rPr>
      </w:pPr>
      <w:r>
        <w:rPr>
          <w:color w:val="auto"/>
          <w:highlight w:val="none"/>
        </w:rPr>
        <w:t>标书要求</w:t>
      </w:r>
    </w:p>
    <w:p w14:paraId="2E2B3F33">
      <w:pPr>
        <w:pStyle w:val="2"/>
        <w:numPr>
          <w:ilvl w:val="0"/>
          <w:numId w:val="6"/>
        </w:numPr>
        <w:ind w:left="0" w:leftChars="0" w:firstLine="480" w:firstLineChars="0"/>
        <w:rPr>
          <w:b w:val="0"/>
          <w:color w:val="auto"/>
          <w:highlight w:val="none"/>
        </w:rPr>
      </w:pPr>
      <w:r>
        <w:rPr>
          <w:color w:val="auto"/>
          <w:highlight w:val="none"/>
        </w:rPr>
        <w:t>投标文件封面需注明项目名称，公司法人或授权人签字盖章，注明时间；</w:t>
      </w:r>
    </w:p>
    <w:p w14:paraId="54D8FDE2">
      <w:pPr>
        <w:pStyle w:val="2"/>
        <w:numPr>
          <w:ilvl w:val="0"/>
          <w:numId w:val="6"/>
        </w:numPr>
        <w:ind w:left="0" w:leftChars="0" w:firstLine="480" w:firstLineChars="0"/>
        <w:rPr>
          <w:b w:val="0"/>
          <w:color w:val="auto"/>
          <w:highlight w:val="none"/>
        </w:rPr>
      </w:pPr>
      <w:r>
        <w:rPr>
          <w:color w:val="auto"/>
          <w:highlight w:val="none"/>
        </w:rPr>
        <w:t>标书密封：投标文件用文件袋装好，在文件袋封面上写明投标项目名称</w:t>
      </w:r>
      <w:r>
        <w:rPr>
          <w:rFonts w:hint="eastAsia"/>
          <w:color w:val="auto"/>
          <w:highlight w:val="none"/>
          <w:lang w:val="en-US" w:eastAsia="zh-CN"/>
        </w:rPr>
        <w:t>及名称</w:t>
      </w:r>
      <w:r>
        <w:rPr>
          <w:color w:val="auto"/>
          <w:highlight w:val="none"/>
        </w:rPr>
        <w:t>，投标公司全称、联系人及联系方式，加盖投标人公章，并在封口处加盖投标人公章或贴上投标人专用封条，确保标书不被篡改或泄露；</w:t>
      </w:r>
    </w:p>
    <w:p w14:paraId="6DBE6B2A">
      <w:pPr>
        <w:pStyle w:val="2"/>
        <w:numPr>
          <w:ilvl w:val="0"/>
          <w:numId w:val="6"/>
        </w:numPr>
        <w:ind w:left="0" w:leftChars="0" w:firstLine="480" w:firstLineChars="0"/>
        <w:rPr>
          <w:b w:val="0"/>
          <w:color w:val="auto"/>
          <w:highlight w:val="none"/>
        </w:rPr>
      </w:pPr>
      <w:r>
        <w:rPr>
          <w:rFonts w:hint="eastAsia"/>
          <w:b w:val="0"/>
          <w:color w:val="auto"/>
          <w:highlight w:val="none"/>
          <w:lang w:val="en-US" w:eastAsia="zh-CN"/>
        </w:rPr>
        <w:t>投标文件中所有资料需加盖鲜章。</w:t>
      </w:r>
    </w:p>
    <w:p w14:paraId="139D8116">
      <w:pPr>
        <w:pStyle w:val="4"/>
        <w:numPr>
          <w:ilvl w:val="0"/>
          <w:numId w:val="5"/>
        </w:numPr>
        <w:ind w:left="0" w:leftChars="0" w:firstLine="0" w:firstLineChars="0"/>
        <w:rPr>
          <w:b/>
          <w:color w:val="auto"/>
          <w:highlight w:val="none"/>
        </w:rPr>
      </w:pPr>
      <w:r>
        <w:rPr>
          <w:color w:val="auto"/>
          <w:highlight w:val="none"/>
        </w:rPr>
        <w:t>投标文件组成要求</w:t>
      </w:r>
    </w:p>
    <w:p w14:paraId="4012FEBF">
      <w:pPr>
        <w:pStyle w:val="2"/>
        <w:numPr>
          <w:ilvl w:val="0"/>
          <w:numId w:val="7"/>
        </w:numPr>
        <w:ind w:left="0" w:leftChars="0" w:firstLine="480" w:firstLineChars="0"/>
        <w:rPr>
          <w:b w:val="0"/>
          <w:color w:val="auto"/>
          <w:highlight w:val="none"/>
        </w:rPr>
      </w:pPr>
      <w:r>
        <w:rPr>
          <w:color w:val="auto"/>
          <w:highlight w:val="none"/>
          <w:u w:val="none"/>
        </w:rPr>
        <w:t>项目报价表</w:t>
      </w:r>
      <w:r>
        <w:rPr>
          <w:rFonts w:hint="eastAsia"/>
          <w:color w:val="auto"/>
          <w:highlight w:val="none"/>
          <w:u w:val="none"/>
          <w:lang w:eastAsia="zh-CN"/>
        </w:rPr>
        <w:t>；</w:t>
      </w:r>
    </w:p>
    <w:p w14:paraId="3E797775">
      <w:pPr>
        <w:pStyle w:val="2"/>
        <w:numPr>
          <w:ilvl w:val="0"/>
          <w:numId w:val="7"/>
        </w:numPr>
        <w:ind w:left="0" w:leftChars="0" w:firstLine="480" w:firstLineChars="0"/>
        <w:rPr>
          <w:b w:val="0"/>
          <w:color w:val="auto"/>
          <w:highlight w:val="none"/>
        </w:rPr>
      </w:pPr>
      <w:r>
        <w:rPr>
          <w:color w:val="auto"/>
          <w:highlight w:val="none"/>
        </w:rPr>
        <w:t>承诺书；</w:t>
      </w:r>
    </w:p>
    <w:p w14:paraId="1BD5CB79">
      <w:pPr>
        <w:pStyle w:val="2"/>
        <w:numPr>
          <w:ilvl w:val="0"/>
          <w:numId w:val="7"/>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03FA36B">
      <w:pPr>
        <w:pStyle w:val="2"/>
        <w:numPr>
          <w:ilvl w:val="0"/>
          <w:numId w:val="7"/>
        </w:numPr>
        <w:ind w:left="0" w:leftChars="0" w:firstLine="480" w:firstLineChars="0"/>
        <w:rPr>
          <w:b w:val="0"/>
          <w:color w:val="auto"/>
          <w:highlight w:val="none"/>
        </w:rPr>
      </w:pPr>
      <w:r>
        <w:rPr>
          <w:rFonts w:hint="eastAsia"/>
          <w:color w:val="auto"/>
          <w:highlight w:val="none"/>
          <w:lang w:val="en-US" w:eastAsia="zh-CN"/>
        </w:rPr>
        <w:t>施工方案（详附件三：综合评分表）</w:t>
      </w:r>
      <w:r>
        <w:rPr>
          <w:rFonts w:hint="eastAsia"/>
          <w:color w:val="auto"/>
          <w:highlight w:val="none"/>
          <w:lang w:eastAsia="zh-CN"/>
        </w:rPr>
        <w:t>。</w:t>
      </w:r>
    </w:p>
    <w:p w14:paraId="64502FFA">
      <w:pPr>
        <w:numPr>
          <w:ilvl w:val="0"/>
          <w:numId w:val="0"/>
        </w:numPr>
        <w:ind w:leftChars="200"/>
      </w:pPr>
    </w:p>
    <w:p w14:paraId="499751CE">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5F2CEB75">
      <w:pPr>
        <w:pStyle w:val="2"/>
        <w:widowControl/>
        <w:numPr>
          <w:ilvl w:val="0"/>
          <w:numId w:val="8"/>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7FA99DC6">
      <w:pPr>
        <w:pStyle w:val="2"/>
        <w:widowControl/>
        <w:numPr>
          <w:ilvl w:val="0"/>
          <w:numId w:val="8"/>
        </w:numPr>
        <w:ind w:left="0" w:leftChars="0" w:firstLine="480" w:firstLineChars="0"/>
        <w:rPr>
          <w:b w:val="0"/>
          <w:color w:val="auto"/>
          <w:highlight w:val="none"/>
        </w:rPr>
      </w:pPr>
      <w:r>
        <w:rPr>
          <w:color w:val="auto"/>
          <w:highlight w:val="none"/>
        </w:rPr>
        <w:t>中标人在签订合同时向招标人提出附加条件；</w:t>
      </w:r>
    </w:p>
    <w:p w14:paraId="7FAC2003">
      <w:pPr>
        <w:pStyle w:val="2"/>
        <w:widowControl/>
        <w:numPr>
          <w:ilvl w:val="0"/>
          <w:numId w:val="8"/>
        </w:numPr>
        <w:ind w:left="0" w:leftChars="0" w:firstLine="480" w:firstLineChars="0"/>
        <w:rPr>
          <w:b w:val="0"/>
          <w:color w:val="auto"/>
          <w:highlight w:val="none"/>
        </w:rPr>
      </w:pPr>
      <w:r>
        <w:rPr>
          <w:color w:val="auto"/>
          <w:highlight w:val="none"/>
        </w:rPr>
        <w:t>经核查，存在弄虚作假、借资质、挂靠、围标、串标等违法违规行为的；</w:t>
      </w:r>
    </w:p>
    <w:p w14:paraId="2D939AF6">
      <w:pPr>
        <w:pStyle w:val="2"/>
        <w:widowControl/>
        <w:numPr>
          <w:ilvl w:val="0"/>
          <w:numId w:val="8"/>
        </w:numPr>
        <w:ind w:left="0" w:leftChars="0" w:firstLine="480" w:firstLineChars="0"/>
        <w:rPr>
          <w:b w:val="0"/>
          <w:color w:val="auto"/>
          <w:highlight w:val="none"/>
        </w:rPr>
      </w:pPr>
      <w:r>
        <w:rPr>
          <w:color w:val="auto"/>
          <w:highlight w:val="none"/>
        </w:rPr>
        <w:t>投标人进行虚假、恶意投诉，阻碍招投标活动的正常进行的；</w:t>
      </w:r>
    </w:p>
    <w:p w14:paraId="701F70B2">
      <w:pPr>
        <w:pStyle w:val="2"/>
        <w:widowControl/>
        <w:numPr>
          <w:ilvl w:val="0"/>
          <w:numId w:val="8"/>
        </w:numPr>
        <w:ind w:left="0" w:leftChars="0" w:firstLine="480" w:firstLineChars="0"/>
        <w:rPr>
          <w:rFonts w:hint="eastAsia" w:ascii="仿宋_GB2312" w:hAnsi="仿宋_GB2312" w:eastAsia="仿宋_GB2312" w:cs="仿宋_GB2312"/>
          <w:color w:val="auto"/>
          <w:sz w:val="30"/>
          <w:szCs w:val="30"/>
          <w:highlight w:val="none"/>
          <w:u w:val="none"/>
          <w:lang w:val="en-US" w:eastAsia="zh-CN"/>
        </w:rPr>
      </w:pPr>
      <w:r>
        <w:rPr>
          <w:color w:val="auto"/>
          <w:highlight w:val="none"/>
        </w:rPr>
        <w:t>法律法规规定的其他情形。</w:t>
      </w:r>
    </w:p>
    <w:p w14:paraId="2194B5E9">
      <w:pPr>
        <w:rPr>
          <w:color w:val="auto"/>
          <w:highlight w:val="none"/>
        </w:rPr>
      </w:pPr>
    </w:p>
    <w:p w14:paraId="06773D20">
      <w:pPr>
        <w:pStyle w:val="2"/>
        <w:rPr>
          <w:color w:val="auto"/>
          <w:highlight w:val="none"/>
        </w:rPr>
      </w:pPr>
    </w:p>
    <w:p w14:paraId="7BE59511">
      <w:pPr>
        <w:rPr>
          <w:color w:val="auto"/>
          <w:highlight w:val="none"/>
        </w:rPr>
      </w:pPr>
    </w:p>
    <w:p w14:paraId="638DE241">
      <w:pPr>
        <w:pStyle w:val="2"/>
        <w:rPr>
          <w:color w:val="auto"/>
          <w:highlight w:val="none"/>
        </w:rPr>
      </w:pPr>
    </w:p>
    <w:p w14:paraId="4CD30E89"/>
    <w:p w14:paraId="7312A802">
      <w:pPr>
        <w:pStyle w:val="2"/>
        <w:ind w:left="0" w:leftChars="0" w:firstLine="0" w:firstLineChars="0"/>
        <w:rPr>
          <w:rFonts w:hint="eastAsia"/>
          <w:color w:val="auto"/>
          <w:highlight w:val="none"/>
          <w:u w:val="none"/>
          <w:lang w:val="en-US" w:eastAsia="zh-CN"/>
        </w:rPr>
      </w:pPr>
      <w:r>
        <w:rPr>
          <w:color w:val="auto"/>
          <w:highlight w:val="none"/>
          <w:u w:val="none"/>
        </w:rPr>
        <w:t>附件：</w:t>
      </w:r>
    </w:p>
    <w:p w14:paraId="232F0415">
      <w:pPr>
        <w:pStyle w:val="2"/>
        <w:numPr>
          <w:ilvl w:val="0"/>
          <w:numId w:val="9"/>
        </w:numPr>
        <w:ind w:left="425" w:leftChars="0" w:hanging="425" w:firstLineChars="0"/>
        <w:rPr>
          <w:color w:val="auto"/>
          <w:highlight w:val="none"/>
          <w:u w:val="none"/>
        </w:rPr>
      </w:pPr>
      <w:r>
        <w:rPr>
          <w:color w:val="auto"/>
          <w:highlight w:val="none"/>
          <w:u w:val="none"/>
        </w:rPr>
        <w:t>承诺书</w:t>
      </w:r>
      <w:r>
        <w:rPr>
          <w:rFonts w:hint="eastAsia"/>
          <w:color w:val="auto"/>
          <w:highlight w:val="none"/>
          <w:u w:val="none"/>
          <w:lang w:eastAsia="zh-CN"/>
        </w:rPr>
        <w:t>；</w:t>
      </w:r>
    </w:p>
    <w:p w14:paraId="6B3D3790">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740621A2">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综合评分表；</w:t>
      </w:r>
    </w:p>
    <w:p w14:paraId="0CB9FD08">
      <w:pPr>
        <w:pStyle w:val="2"/>
        <w:numPr>
          <w:ilvl w:val="0"/>
          <w:numId w:val="9"/>
        </w:numPr>
        <w:ind w:left="425" w:leftChars="0" w:hanging="425" w:firstLineChars="0"/>
        <w:rPr>
          <w:color w:val="auto"/>
          <w:highlight w:val="none"/>
          <w:u w:val="none"/>
        </w:rPr>
      </w:pPr>
      <w:r>
        <w:rPr>
          <w:color w:val="auto"/>
          <w:highlight w:val="none"/>
          <w:u w:val="none"/>
        </w:rPr>
        <w:t>项目报价表</w:t>
      </w:r>
      <w:r>
        <w:rPr>
          <w:rFonts w:hint="eastAsia"/>
          <w:color w:val="auto"/>
          <w:highlight w:val="none"/>
          <w:u w:val="none"/>
          <w:lang w:eastAsia="zh-CN"/>
        </w:rPr>
        <w:t>；</w:t>
      </w:r>
    </w:p>
    <w:p w14:paraId="008EA890">
      <w:pPr>
        <w:pStyle w:val="2"/>
        <w:numPr>
          <w:ilvl w:val="0"/>
          <w:numId w:val="9"/>
        </w:numPr>
        <w:ind w:left="425" w:leftChars="0" w:hanging="425" w:firstLineChars="0"/>
        <w:rPr>
          <w:color w:val="auto"/>
          <w:highlight w:val="none"/>
          <w:u w:val="none"/>
        </w:rPr>
      </w:pPr>
      <w:r>
        <w:rPr>
          <w:color w:val="auto"/>
          <w:highlight w:val="none"/>
          <w:u w:val="none"/>
        </w:rPr>
        <w:t>项目清单</w:t>
      </w:r>
      <w:r>
        <w:rPr>
          <w:rFonts w:hint="eastAsia"/>
          <w:color w:val="auto"/>
          <w:highlight w:val="none"/>
          <w:u w:val="none"/>
          <w:lang w:eastAsia="zh-CN"/>
        </w:rPr>
        <w:t>。</w:t>
      </w:r>
    </w:p>
    <w:p w14:paraId="359AB274">
      <w:pPr>
        <w:pStyle w:val="2"/>
        <w:ind w:left="1050" w:leftChars="500" w:firstLine="0" w:firstLineChars="0"/>
        <w:rPr>
          <w:rFonts w:hint="default" w:eastAsia="宋体"/>
          <w:color w:val="auto"/>
          <w:highlight w:val="none"/>
          <w:u w:val="none"/>
          <w:lang w:val="en-US" w:eastAsia="zh-CN"/>
        </w:rPr>
      </w:pPr>
    </w:p>
    <w:p w14:paraId="1E37EDB5">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highlight w:val="none"/>
          <w:u w:val="none"/>
          <w:lang w:val="en-US" w:eastAsia="zh-CN"/>
        </w:rPr>
      </w:pPr>
    </w:p>
    <w:p w14:paraId="7C7ECEE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567" w:left="180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7</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outlineLvl w:val="0"/>
        <w:rPr>
          <w:rFonts w:hint="eastAsia"/>
          <w:b/>
          <w:bCs/>
          <w:color w:val="auto"/>
          <w:sz w:val="44"/>
          <w:szCs w:val="44"/>
          <w:highlight w:val="none"/>
          <w:lang w:eastAsia="zh-CN"/>
        </w:rPr>
      </w:pPr>
      <w:r>
        <w:rPr>
          <w:color w:val="auto"/>
          <w:highlight w:val="none"/>
        </w:rPr>
        <w:t>承诺书</w:t>
      </w:r>
    </w:p>
    <w:p w14:paraId="50D8444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2"/>
        <w:numPr>
          <w:ilvl w:val="0"/>
          <w:numId w:val="11"/>
        </w:numPr>
        <w:ind w:left="0" w:leftChars="0" w:firstLine="480" w:firstLineChars="0"/>
        <w:rPr>
          <w:b w:val="0"/>
          <w:color w:val="auto"/>
          <w:highlight w:val="none"/>
        </w:rPr>
      </w:pPr>
      <w:r>
        <w:rPr>
          <w:color w:val="auto"/>
          <w:highlight w:val="none"/>
        </w:rPr>
        <w:t>规划：制定详细施工方案，确保按期完成。</w:t>
      </w:r>
    </w:p>
    <w:p w14:paraId="4CDB2DFB">
      <w:pPr>
        <w:pStyle w:val="2"/>
        <w:numPr>
          <w:ilvl w:val="0"/>
          <w:numId w:val="11"/>
        </w:numPr>
        <w:ind w:left="0" w:leftChars="0" w:firstLine="480" w:firstLineChars="0"/>
        <w:rPr>
          <w:b w:val="0"/>
          <w:color w:val="auto"/>
          <w:highlight w:val="none"/>
        </w:rPr>
      </w:pPr>
      <w:r>
        <w:rPr>
          <w:color w:val="auto"/>
          <w:highlight w:val="none"/>
        </w:rPr>
        <w:t>技术：采用先进技术，提高施工效率。</w:t>
      </w:r>
    </w:p>
    <w:p w14:paraId="7F480100">
      <w:pPr>
        <w:pStyle w:val="2"/>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A525B7A">
      <w:pPr>
        <w:pStyle w:val="2"/>
        <w:numPr>
          <w:ilvl w:val="0"/>
          <w:numId w:val="11"/>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93606BD">
      <w:pPr>
        <w:pStyle w:val="2"/>
        <w:numPr>
          <w:ilvl w:val="0"/>
          <w:numId w:val="12"/>
        </w:numPr>
        <w:ind w:left="0" w:leftChars="0" w:firstLine="480" w:firstLineChars="0"/>
        <w:rPr>
          <w:b w:val="0"/>
          <w:color w:val="auto"/>
          <w:highlight w:val="none"/>
        </w:rPr>
      </w:pPr>
      <w:r>
        <w:rPr>
          <w:color w:val="auto"/>
          <w:highlight w:val="none"/>
        </w:rPr>
        <w:t>资质：具备相应劳务分包资质。</w:t>
      </w:r>
    </w:p>
    <w:p w14:paraId="3FA0527E">
      <w:pPr>
        <w:pStyle w:val="2"/>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2"/>
        <w:numPr>
          <w:ilvl w:val="0"/>
          <w:numId w:val="12"/>
        </w:numPr>
        <w:ind w:left="0" w:leftChars="0" w:firstLine="480" w:firstLineChars="0"/>
        <w:rPr>
          <w:b w:val="0"/>
          <w:color w:val="auto"/>
          <w:highlight w:val="none"/>
        </w:rPr>
      </w:pPr>
      <w:r>
        <w:rPr>
          <w:color w:val="auto"/>
          <w:highlight w:val="none"/>
        </w:rPr>
        <w:t>材料：按合同要求采购材料，确保质量。</w:t>
      </w:r>
    </w:p>
    <w:p w14:paraId="4595829A">
      <w:pPr>
        <w:pStyle w:val="2"/>
        <w:numPr>
          <w:ilvl w:val="0"/>
          <w:numId w:val="12"/>
        </w:numPr>
        <w:ind w:left="0" w:leftChars="0" w:firstLine="480" w:firstLineChars="0"/>
        <w:rPr>
          <w:b w:val="0"/>
          <w:color w:val="auto"/>
          <w:highlight w:val="none"/>
        </w:rPr>
      </w:pPr>
      <w:r>
        <w:rPr>
          <w:color w:val="auto"/>
          <w:highlight w:val="none"/>
        </w:rPr>
        <w:t>质量：恪守设计方案和合同，保证工程质量。</w:t>
      </w:r>
    </w:p>
    <w:p w14:paraId="4C645DC4">
      <w:pPr>
        <w:pStyle w:val="2"/>
        <w:numPr>
          <w:ilvl w:val="0"/>
          <w:numId w:val="12"/>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198A1D5A">
      <w:pPr>
        <w:pStyle w:val="8"/>
        <w:ind w:left="0" w:leftChars="0" w:firstLine="0" w:firstLineChars="0"/>
        <w:rPr>
          <w:rFonts w:hint="eastAsia" w:ascii="宋体" w:hAnsi="宋体" w:eastAsia="宋体" w:cs="宋体"/>
          <w:b/>
          <w:bCs/>
          <w:color w:val="auto"/>
          <w:sz w:val="24"/>
          <w:szCs w:val="24"/>
          <w:highlight w:val="none"/>
          <w:lang w:val="en-US" w:eastAsia="zh-CN"/>
        </w:rPr>
      </w:pPr>
    </w:p>
    <w:p w14:paraId="258307D6">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附建筑二级建造师或土建施工员与安全员证书以及各人员劳动合同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E129694">
            <w:pPr>
              <w:pStyle w:val="15"/>
              <w:spacing w:line="480" w:lineRule="auto"/>
              <w:jc w:val="center"/>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C4B124B">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F8936A3">
            <w:pPr>
              <w:pStyle w:val="15"/>
              <w:spacing w:line="480" w:lineRule="auto"/>
              <w:jc w:val="center"/>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F2C9634">
            <w:pPr>
              <w:pStyle w:val="15"/>
              <w:spacing w:line="480" w:lineRule="auto"/>
              <w:jc w:val="center"/>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CE05DE">
            <w:pPr>
              <w:pStyle w:val="15"/>
              <w:spacing w:line="480" w:lineRule="auto"/>
              <w:jc w:val="center"/>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A12285C">
            <w:pPr>
              <w:pStyle w:val="15"/>
              <w:spacing w:line="480" w:lineRule="auto"/>
              <w:jc w:val="center"/>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9CC71">
            <w:pPr>
              <w:pStyle w:val="15"/>
              <w:spacing w:line="480" w:lineRule="auto"/>
              <w:jc w:val="center"/>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FA66BC">
            <w:pPr>
              <w:pStyle w:val="15"/>
              <w:spacing w:line="480" w:lineRule="auto"/>
              <w:jc w:val="center"/>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006D864">
            <w:pPr>
              <w:pStyle w:val="15"/>
              <w:spacing w:line="480" w:lineRule="auto"/>
              <w:jc w:val="center"/>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967CCE5">
            <w:pPr>
              <w:pStyle w:val="15"/>
              <w:spacing w:line="480" w:lineRule="auto"/>
              <w:jc w:val="center"/>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1207F6B">
            <w:pPr>
              <w:pStyle w:val="15"/>
              <w:spacing w:line="480" w:lineRule="auto"/>
              <w:jc w:val="center"/>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A87B6F1">
            <w:pPr>
              <w:pStyle w:val="15"/>
              <w:spacing w:line="480" w:lineRule="auto"/>
              <w:jc w:val="center"/>
              <w:rPr>
                <w:rStyle w:val="14"/>
                <w:rFonts w:hint="eastAsia" w:ascii="宋体" w:hAnsi="宋体" w:eastAsia="宋体" w:cs="宋体"/>
                <w:color w:val="auto"/>
                <w:sz w:val="24"/>
                <w:szCs w:val="24"/>
                <w:highlight w:val="none"/>
              </w:rPr>
            </w:pPr>
          </w:p>
        </w:tc>
      </w:tr>
    </w:tbl>
    <w:p w14:paraId="114CC420">
      <w:pPr>
        <w:pStyle w:val="8"/>
        <w:rPr>
          <w:rFonts w:hint="eastAsia" w:ascii="宋体" w:hAnsi="宋体" w:eastAsia="宋体" w:cs="宋体"/>
          <w:b/>
          <w:bCs/>
          <w:color w:val="auto"/>
          <w:sz w:val="24"/>
          <w:szCs w:val="24"/>
          <w:highlight w:val="none"/>
          <w:lang w:val="en-US" w:eastAsia="zh-CN"/>
        </w:rPr>
      </w:pPr>
    </w:p>
    <w:p w14:paraId="1C95FA63">
      <w:pPr>
        <w:pStyle w:val="8"/>
        <w:rPr>
          <w:rFonts w:hint="eastAsia" w:ascii="宋体" w:hAnsi="宋体" w:eastAsia="宋体" w:cs="宋体"/>
          <w:b/>
          <w:bCs/>
          <w:color w:val="auto"/>
          <w:sz w:val="24"/>
          <w:szCs w:val="24"/>
          <w:highlight w:val="none"/>
          <w:lang w:val="en-US" w:eastAsia="zh-CN"/>
        </w:rPr>
      </w:pPr>
    </w:p>
    <w:p w14:paraId="7B0DA25B">
      <w:pPr>
        <w:pStyle w:val="8"/>
        <w:ind w:left="0" w:leftChars="0" w:firstLine="0" w:firstLineChars="0"/>
        <w:rPr>
          <w:sz w:val="32"/>
          <w:highlight w:val="none"/>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3CD3BE00">
      <w:pPr>
        <w:rPr>
          <w:rFonts w:hint="default" w:ascii="仿宋_GB2312" w:hAnsi="仿宋_GB2312" w:eastAsia="仿宋_GB2312" w:cs="仿宋_GB2312"/>
          <w:b/>
          <w:bCs/>
          <w:sz w:val="30"/>
          <w:szCs w:val="30"/>
          <w:highlight w:val="none"/>
          <w:lang w:val="en-US" w:eastAsia="zh-CN"/>
        </w:rPr>
      </w:pPr>
      <w:r>
        <w:rPr>
          <w:rFonts w:hint="default" w:ascii="仿宋_GB2312" w:hAnsi="仿宋_GB2312" w:eastAsia="仿宋_GB2312" w:cs="仿宋_GB2312"/>
          <w:b/>
          <w:bCs/>
          <w:sz w:val="30"/>
          <w:szCs w:val="30"/>
          <w:highlight w:val="none"/>
          <w:lang w:val="en-US" w:eastAsia="zh-CN"/>
        </w:rPr>
        <w:br w:type="page"/>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附件三：</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58"/>
        <w:gridCol w:w="5320"/>
        <w:gridCol w:w="1049"/>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3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10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15663C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1、安排明确专门的管理实施团队及其岗位责任，符合项目要求的得10分;</w:t>
            </w:r>
          </w:p>
          <w:p w14:paraId="2490125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2、不太明确专门的管理实施团队及其岗位责任，较符合项目要求的得6分;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3、不满足要求或不提供者不得分。</w:t>
            </w: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1、施工方案与技术措施科学合理，适用性强，思路清晰内容全面，能够根据实际情况制订，满足甲方的需要考虑问题周全，实施过程务实，各项指标均能完成得20分；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2、施工方案与技术措施能够满足施工需要，实施性较强得15分;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3、施工方案与技术措施基本满足施工要求得12分；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2</w:t>
            </w:r>
            <w:r>
              <w:rPr>
                <w:rFonts w:hint="eastAsia" w:ascii="仿宋_GB2312" w:hAnsi="仿宋_GB2312" w:eastAsia="仿宋_GB2312" w:cs="仿宋_GB2312"/>
                <w:kern w:val="0"/>
                <w:sz w:val="30"/>
                <w:szCs w:val="30"/>
                <w:highlight w:val="none"/>
                <w:lang w:eastAsia="zh-CN" w:bidi="ar-SA"/>
              </w:rPr>
              <w:t>0</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BE9BFE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联合体牵头单位、成员单位或自然人在近3年期间（2022年2月至今）,在遂宁市内（含区、县、乡）所承包的工程（施工）业务；</w:t>
            </w:r>
          </w:p>
          <w:p w14:paraId="5FE811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①合同金额在200万以上，以竣工的时间和金额为准，每一个项目得2分；</w:t>
            </w:r>
          </w:p>
          <w:p w14:paraId="607649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②合同金额在500万以上，以竣工的时间和金额为准，每一个项目得5分；</w:t>
            </w:r>
          </w:p>
          <w:p w14:paraId="15A16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③有优良工程业绩证明的得3分。</w:t>
            </w:r>
          </w:p>
          <w:p w14:paraId="79CAAC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个人业绩最高得分为10分，超过10分的按10分计算。</w:t>
            </w:r>
          </w:p>
          <w:p w14:paraId="43D65B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微软雅黑" w:hAnsi="微软雅黑" w:eastAsia="微软雅黑" w:cs="微软雅黑"/>
                <w:kern w:val="0"/>
                <w:sz w:val="24"/>
                <w:szCs w:val="24"/>
                <w:highlight w:val="none"/>
                <w:lang w:val="en-US" w:eastAsia="zh-CN" w:bidi="ar-SA"/>
              </w:rPr>
              <w:t>④</w:t>
            </w:r>
            <w:r>
              <w:rPr>
                <w:rFonts w:hint="eastAsia" w:ascii="仿宋_GB2312" w:hAnsi="仿宋_GB2312" w:eastAsia="仿宋_GB2312" w:cs="仿宋_GB2312"/>
                <w:kern w:val="0"/>
                <w:sz w:val="24"/>
                <w:szCs w:val="24"/>
                <w:highlight w:val="none"/>
                <w:lang w:val="en-US" w:eastAsia="zh-CN" w:bidi="ar-SA"/>
              </w:rPr>
              <w:t>业绩资料不完整不得分。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5AF7E2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6C91E6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3D408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0B7222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0FE5AF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1D4077F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报价偏差率每高1%的扣2分，每低1%的扣4分（扣完为止）。</w:t>
            </w:r>
          </w:p>
          <w:p w14:paraId="221ACD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注：偏差率四舍五入，取整数计算。</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697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36E43712">
      <w:pPr>
        <w:pStyle w:val="8"/>
        <w:widowControl w:val="0"/>
        <w:numPr>
          <w:ilvl w:val="0"/>
          <w:numId w:val="0"/>
        </w:numPr>
        <w:spacing w:after="0" w:line="360" w:lineRule="auto"/>
        <w:jc w:val="both"/>
        <w:rPr>
          <w:rFonts w:hint="default"/>
          <w:color w:val="auto"/>
          <w:highlight w:val="none"/>
          <w:u w:val="none"/>
          <w:lang w:val="en-US" w:eastAsia="zh-CN"/>
        </w:rPr>
        <w:sectPr>
          <w:pgSz w:w="11906" w:h="16838"/>
          <w:pgMar w:top="1440" w:right="1803" w:bottom="1440" w:left="1803" w:header="851" w:footer="992" w:gutter="0"/>
          <w:cols w:space="720" w:num="1"/>
          <w:rtlGutter w:val="0"/>
          <w:docGrid w:type="lines" w:linePitch="319" w:charSpace="0"/>
        </w:sectPr>
      </w:pPr>
    </w:p>
    <w:p w14:paraId="523D1750">
      <w:pPr>
        <w:pStyle w:val="12"/>
        <w:outlineLvl w:val="0"/>
        <w:rPr>
          <w:rFonts w:hint="eastAsia"/>
          <w:highlight w:val="none"/>
          <w:lang w:val="en-US" w:eastAsia="zh-CN"/>
        </w:rPr>
      </w:pPr>
      <w:r>
        <w:rPr>
          <w:highlight w:val="none"/>
        </w:rPr>
        <w:t>附件</w:t>
      </w:r>
      <w:r>
        <w:rPr>
          <w:rFonts w:hint="eastAsia"/>
          <w:highlight w:val="none"/>
          <w:lang w:val="en-US" w:eastAsia="zh-CN"/>
        </w:rPr>
        <w:t>四：</w:t>
      </w:r>
    </w:p>
    <w:p w14:paraId="46957218">
      <w:pPr>
        <w:pStyle w:val="16"/>
        <w:outlineLvl w:val="9"/>
        <w:rPr>
          <w:highlight w:val="none"/>
        </w:rPr>
      </w:pPr>
      <w:r>
        <w:rPr>
          <w:rFonts w:hint="eastAsia"/>
          <w:b/>
          <w:bCs/>
          <w:highlight w:val="none"/>
          <w:u w:val="single"/>
          <w:lang w:val="en-US" w:eastAsia="zh-CN"/>
        </w:rPr>
        <w:t>遂宁市安居区聚贤镇城乡建设用地增减挂钩项目</w:t>
      </w:r>
      <w:r>
        <w:rPr>
          <w:rFonts w:hint="eastAsia"/>
          <w:highlight w:val="none"/>
          <w:lang w:val="en-US" w:eastAsia="zh-CN"/>
        </w:rPr>
        <w:t>工程</w:t>
      </w:r>
      <w:r>
        <w:rPr>
          <w:highlight w:val="none"/>
        </w:rPr>
        <w:t>报价表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548"/>
        <w:gridCol w:w="3021"/>
        <w:gridCol w:w="4742"/>
        <w:gridCol w:w="216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工程内容</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18 %作为限低价</w:t>
            </w:r>
          </w:p>
          <w:p w14:paraId="6EFBF6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13 %作为限高价</w:t>
            </w:r>
          </w:p>
          <w:p w14:paraId="4C5C0441">
            <w:pPr>
              <w:pStyle w:val="8"/>
              <w:ind w:left="0" w:leftChars="0" w:firstLine="0" w:firstLineChars="0"/>
              <w:rPr>
                <w:rFonts w:hint="eastAsia"/>
                <w:highlight w:val="none"/>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6">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7">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8">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9">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0">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1">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1"/>
  </w:num>
  <w:num w:numId="2">
    <w:abstractNumId w:val="7"/>
  </w:num>
  <w:num w:numId="3">
    <w:abstractNumId w:val="4"/>
  </w:num>
  <w:num w:numId="4">
    <w:abstractNumId w:val="9"/>
  </w:num>
  <w:num w:numId="5">
    <w:abstractNumId w:val="3"/>
  </w:num>
  <w:num w:numId="6">
    <w:abstractNumId w:val="2"/>
  </w:num>
  <w:num w:numId="7">
    <w:abstractNumId w:val="8"/>
  </w:num>
  <w:num w:numId="8">
    <w:abstractNumId w:val="10"/>
  </w:num>
  <w:num w:numId="9">
    <w:abstractNumId w:val="0"/>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0C024B"/>
    <w:rsid w:val="00351550"/>
    <w:rsid w:val="003C1A8D"/>
    <w:rsid w:val="005E0AA6"/>
    <w:rsid w:val="009A5857"/>
    <w:rsid w:val="009F4FFA"/>
    <w:rsid w:val="00CB77BE"/>
    <w:rsid w:val="012B64AF"/>
    <w:rsid w:val="01341807"/>
    <w:rsid w:val="017B2F92"/>
    <w:rsid w:val="0196601E"/>
    <w:rsid w:val="01BD35AB"/>
    <w:rsid w:val="0261487E"/>
    <w:rsid w:val="02C8018C"/>
    <w:rsid w:val="02E5725D"/>
    <w:rsid w:val="02E64D83"/>
    <w:rsid w:val="036B5288"/>
    <w:rsid w:val="036E7C0E"/>
    <w:rsid w:val="03942A31"/>
    <w:rsid w:val="039B5B6E"/>
    <w:rsid w:val="03AD58A1"/>
    <w:rsid w:val="03E017D2"/>
    <w:rsid w:val="03E62D75"/>
    <w:rsid w:val="03F5700C"/>
    <w:rsid w:val="045A1585"/>
    <w:rsid w:val="04904FA7"/>
    <w:rsid w:val="04930AD9"/>
    <w:rsid w:val="049F168E"/>
    <w:rsid w:val="04BB57F9"/>
    <w:rsid w:val="04BD38C2"/>
    <w:rsid w:val="04D01847"/>
    <w:rsid w:val="05031C1C"/>
    <w:rsid w:val="052E47BF"/>
    <w:rsid w:val="054B711F"/>
    <w:rsid w:val="054F4E62"/>
    <w:rsid w:val="05575AC4"/>
    <w:rsid w:val="057C19CF"/>
    <w:rsid w:val="05816FE5"/>
    <w:rsid w:val="05A30D0A"/>
    <w:rsid w:val="05AB7BBE"/>
    <w:rsid w:val="05C0658D"/>
    <w:rsid w:val="05F91288"/>
    <w:rsid w:val="060722D1"/>
    <w:rsid w:val="0624009C"/>
    <w:rsid w:val="06342B02"/>
    <w:rsid w:val="06695AAF"/>
    <w:rsid w:val="068E19BA"/>
    <w:rsid w:val="071D689A"/>
    <w:rsid w:val="0753050D"/>
    <w:rsid w:val="07593D76"/>
    <w:rsid w:val="07907370"/>
    <w:rsid w:val="07D01B5E"/>
    <w:rsid w:val="07F678B4"/>
    <w:rsid w:val="082D0DDC"/>
    <w:rsid w:val="08A96637"/>
    <w:rsid w:val="08AE6343"/>
    <w:rsid w:val="08B576D2"/>
    <w:rsid w:val="08BA6A96"/>
    <w:rsid w:val="09111F90"/>
    <w:rsid w:val="091A0985"/>
    <w:rsid w:val="09383E5F"/>
    <w:rsid w:val="09442803"/>
    <w:rsid w:val="095742E5"/>
    <w:rsid w:val="09976DD7"/>
    <w:rsid w:val="09A3577C"/>
    <w:rsid w:val="09A432A2"/>
    <w:rsid w:val="09EA0B40"/>
    <w:rsid w:val="0A7964DD"/>
    <w:rsid w:val="0AAA2B3A"/>
    <w:rsid w:val="0AC43BFC"/>
    <w:rsid w:val="0AF261CB"/>
    <w:rsid w:val="0AF838A6"/>
    <w:rsid w:val="0B2621C1"/>
    <w:rsid w:val="0B301291"/>
    <w:rsid w:val="0B3C7C36"/>
    <w:rsid w:val="0B3D39AE"/>
    <w:rsid w:val="0B464611"/>
    <w:rsid w:val="0B6C7DF0"/>
    <w:rsid w:val="0BA94999"/>
    <w:rsid w:val="0BB21CA6"/>
    <w:rsid w:val="0BB43253"/>
    <w:rsid w:val="0BDF05C2"/>
    <w:rsid w:val="0BFC1173"/>
    <w:rsid w:val="0C1C1816"/>
    <w:rsid w:val="0C3B7EEE"/>
    <w:rsid w:val="0C4D7C21"/>
    <w:rsid w:val="0CAF4438"/>
    <w:rsid w:val="0CE9794A"/>
    <w:rsid w:val="0D705975"/>
    <w:rsid w:val="0D7D0092"/>
    <w:rsid w:val="0D7F02AE"/>
    <w:rsid w:val="0DC9777B"/>
    <w:rsid w:val="0DCE6B40"/>
    <w:rsid w:val="0E20609D"/>
    <w:rsid w:val="0E456E02"/>
    <w:rsid w:val="0E682AF0"/>
    <w:rsid w:val="0F152C78"/>
    <w:rsid w:val="0F411D39"/>
    <w:rsid w:val="0F7A0D2D"/>
    <w:rsid w:val="0FB471A8"/>
    <w:rsid w:val="0FD06B9F"/>
    <w:rsid w:val="1025513D"/>
    <w:rsid w:val="108005C5"/>
    <w:rsid w:val="10BE2E9B"/>
    <w:rsid w:val="10C8445A"/>
    <w:rsid w:val="10D64689"/>
    <w:rsid w:val="11297E47"/>
    <w:rsid w:val="11AA3420"/>
    <w:rsid w:val="11D30BC8"/>
    <w:rsid w:val="11ED1C8A"/>
    <w:rsid w:val="12502EC6"/>
    <w:rsid w:val="125515DD"/>
    <w:rsid w:val="127A5769"/>
    <w:rsid w:val="12C7072D"/>
    <w:rsid w:val="13001549"/>
    <w:rsid w:val="137D2B9A"/>
    <w:rsid w:val="13E40E6B"/>
    <w:rsid w:val="13F61FEF"/>
    <w:rsid w:val="146A5814"/>
    <w:rsid w:val="14D902A4"/>
    <w:rsid w:val="1514752E"/>
    <w:rsid w:val="15323E58"/>
    <w:rsid w:val="153F4C73"/>
    <w:rsid w:val="15512590"/>
    <w:rsid w:val="155700D2"/>
    <w:rsid w:val="156B0BFC"/>
    <w:rsid w:val="15826B8D"/>
    <w:rsid w:val="15AC740B"/>
    <w:rsid w:val="15CA4090"/>
    <w:rsid w:val="15D64EC1"/>
    <w:rsid w:val="15F07F9B"/>
    <w:rsid w:val="161C0D90"/>
    <w:rsid w:val="16302179"/>
    <w:rsid w:val="163B617B"/>
    <w:rsid w:val="16B8213B"/>
    <w:rsid w:val="16BA4105"/>
    <w:rsid w:val="170B2BB3"/>
    <w:rsid w:val="171750B3"/>
    <w:rsid w:val="172B1C15"/>
    <w:rsid w:val="17321EED"/>
    <w:rsid w:val="176F3141"/>
    <w:rsid w:val="17B648CC"/>
    <w:rsid w:val="17E4768B"/>
    <w:rsid w:val="17F17FFA"/>
    <w:rsid w:val="18616F2E"/>
    <w:rsid w:val="18784278"/>
    <w:rsid w:val="187A1D9E"/>
    <w:rsid w:val="18860743"/>
    <w:rsid w:val="18FC0A05"/>
    <w:rsid w:val="19157D18"/>
    <w:rsid w:val="192B3098"/>
    <w:rsid w:val="193B694A"/>
    <w:rsid w:val="1954439D"/>
    <w:rsid w:val="196640D0"/>
    <w:rsid w:val="1A606D71"/>
    <w:rsid w:val="1A8B0292"/>
    <w:rsid w:val="1AD27C6F"/>
    <w:rsid w:val="1B157B5C"/>
    <w:rsid w:val="1B2304CB"/>
    <w:rsid w:val="1B3A5814"/>
    <w:rsid w:val="1B5A1A13"/>
    <w:rsid w:val="1B910F69"/>
    <w:rsid w:val="1B981220"/>
    <w:rsid w:val="1B9B4663"/>
    <w:rsid w:val="1BB750B7"/>
    <w:rsid w:val="1BC021BE"/>
    <w:rsid w:val="1BC3580A"/>
    <w:rsid w:val="1BE7774A"/>
    <w:rsid w:val="1C057BD0"/>
    <w:rsid w:val="1C136791"/>
    <w:rsid w:val="1C25283A"/>
    <w:rsid w:val="1C746B04"/>
    <w:rsid w:val="1C83617B"/>
    <w:rsid w:val="1C84143D"/>
    <w:rsid w:val="1C922125"/>
    <w:rsid w:val="1CB33AD0"/>
    <w:rsid w:val="1CC01C8A"/>
    <w:rsid w:val="1CD06430"/>
    <w:rsid w:val="1D0600A4"/>
    <w:rsid w:val="1D1C3424"/>
    <w:rsid w:val="1D6848BB"/>
    <w:rsid w:val="1D880AB9"/>
    <w:rsid w:val="1D8E3FE2"/>
    <w:rsid w:val="1DCA7323"/>
    <w:rsid w:val="1E067C30"/>
    <w:rsid w:val="1E087E4C"/>
    <w:rsid w:val="1E197963"/>
    <w:rsid w:val="1E285DF8"/>
    <w:rsid w:val="1E2F7187"/>
    <w:rsid w:val="1E391DB3"/>
    <w:rsid w:val="1E3E73CA"/>
    <w:rsid w:val="1F2B2044"/>
    <w:rsid w:val="1F52137F"/>
    <w:rsid w:val="1F6B68ED"/>
    <w:rsid w:val="1F8D23B7"/>
    <w:rsid w:val="1F996FAD"/>
    <w:rsid w:val="1FC87893"/>
    <w:rsid w:val="1FD75D28"/>
    <w:rsid w:val="1FF64400"/>
    <w:rsid w:val="200D1749"/>
    <w:rsid w:val="200D34F7"/>
    <w:rsid w:val="2020322B"/>
    <w:rsid w:val="2026321B"/>
    <w:rsid w:val="20713A86"/>
    <w:rsid w:val="209459C7"/>
    <w:rsid w:val="20AC0F62"/>
    <w:rsid w:val="20AF45AF"/>
    <w:rsid w:val="20C75D9C"/>
    <w:rsid w:val="20D81D57"/>
    <w:rsid w:val="21350F58"/>
    <w:rsid w:val="214910B2"/>
    <w:rsid w:val="218E68BA"/>
    <w:rsid w:val="219E4D4F"/>
    <w:rsid w:val="21D40771"/>
    <w:rsid w:val="21D97B35"/>
    <w:rsid w:val="220A4192"/>
    <w:rsid w:val="220A5F40"/>
    <w:rsid w:val="22305CDC"/>
    <w:rsid w:val="224A27E1"/>
    <w:rsid w:val="2274785E"/>
    <w:rsid w:val="2286654D"/>
    <w:rsid w:val="228850B7"/>
    <w:rsid w:val="22934188"/>
    <w:rsid w:val="229972C4"/>
    <w:rsid w:val="2304121A"/>
    <w:rsid w:val="230A01C2"/>
    <w:rsid w:val="233D0598"/>
    <w:rsid w:val="237D2742"/>
    <w:rsid w:val="23F70746"/>
    <w:rsid w:val="240D69FB"/>
    <w:rsid w:val="24134E54"/>
    <w:rsid w:val="24174945"/>
    <w:rsid w:val="241A2687"/>
    <w:rsid w:val="241C1574"/>
    <w:rsid w:val="243948BB"/>
    <w:rsid w:val="243C25FD"/>
    <w:rsid w:val="244A4D1A"/>
    <w:rsid w:val="246758CC"/>
    <w:rsid w:val="249D704F"/>
    <w:rsid w:val="24C22B02"/>
    <w:rsid w:val="24CE0F21"/>
    <w:rsid w:val="24FB6014"/>
    <w:rsid w:val="257D4C7B"/>
    <w:rsid w:val="25AD4B37"/>
    <w:rsid w:val="25E116AE"/>
    <w:rsid w:val="25F25669"/>
    <w:rsid w:val="25FA62CC"/>
    <w:rsid w:val="25FC0296"/>
    <w:rsid w:val="26350734"/>
    <w:rsid w:val="264D28A0"/>
    <w:rsid w:val="266C71AC"/>
    <w:rsid w:val="2684130D"/>
    <w:rsid w:val="26C37006"/>
    <w:rsid w:val="26DB60FD"/>
    <w:rsid w:val="26E054C2"/>
    <w:rsid w:val="271B0BF0"/>
    <w:rsid w:val="27391076"/>
    <w:rsid w:val="27433CA3"/>
    <w:rsid w:val="276A7481"/>
    <w:rsid w:val="27787DF0"/>
    <w:rsid w:val="27826579"/>
    <w:rsid w:val="27910EB2"/>
    <w:rsid w:val="27912C60"/>
    <w:rsid w:val="27A44741"/>
    <w:rsid w:val="27B04698"/>
    <w:rsid w:val="27C941A8"/>
    <w:rsid w:val="27DA0163"/>
    <w:rsid w:val="27DD5EA5"/>
    <w:rsid w:val="27E5541C"/>
    <w:rsid w:val="283755B5"/>
    <w:rsid w:val="283C0E1E"/>
    <w:rsid w:val="284952E9"/>
    <w:rsid w:val="285C501C"/>
    <w:rsid w:val="288051AE"/>
    <w:rsid w:val="288E79DA"/>
    <w:rsid w:val="28A569C3"/>
    <w:rsid w:val="28BE7A85"/>
    <w:rsid w:val="28C826B1"/>
    <w:rsid w:val="28CB21A2"/>
    <w:rsid w:val="28D20310"/>
    <w:rsid w:val="28D76D98"/>
    <w:rsid w:val="28E90D64"/>
    <w:rsid w:val="290B259E"/>
    <w:rsid w:val="291476A5"/>
    <w:rsid w:val="291C47AB"/>
    <w:rsid w:val="293B2E83"/>
    <w:rsid w:val="293E30BA"/>
    <w:rsid w:val="29746395"/>
    <w:rsid w:val="29802F8C"/>
    <w:rsid w:val="29891E41"/>
    <w:rsid w:val="29C42E79"/>
    <w:rsid w:val="29E7300B"/>
    <w:rsid w:val="2A0E0598"/>
    <w:rsid w:val="2A50113D"/>
    <w:rsid w:val="2A88659C"/>
    <w:rsid w:val="2AA902C1"/>
    <w:rsid w:val="2AAA5340"/>
    <w:rsid w:val="2AC62C21"/>
    <w:rsid w:val="2B0C0F7B"/>
    <w:rsid w:val="2B674404"/>
    <w:rsid w:val="2BC132AC"/>
    <w:rsid w:val="2BF92E4C"/>
    <w:rsid w:val="2BFF2943"/>
    <w:rsid w:val="2C063C1D"/>
    <w:rsid w:val="2C210A56"/>
    <w:rsid w:val="2C2916B9"/>
    <w:rsid w:val="2C583D4C"/>
    <w:rsid w:val="2CF91A3F"/>
    <w:rsid w:val="2D0F6B01"/>
    <w:rsid w:val="2D12039F"/>
    <w:rsid w:val="2D1C121E"/>
    <w:rsid w:val="2D1C4D7A"/>
    <w:rsid w:val="2D2D6F87"/>
    <w:rsid w:val="2D484A27"/>
    <w:rsid w:val="2D5029B9"/>
    <w:rsid w:val="2D5A2500"/>
    <w:rsid w:val="2DA84860"/>
    <w:rsid w:val="2DB12B6C"/>
    <w:rsid w:val="2DB80F46"/>
    <w:rsid w:val="2DC21DC5"/>
    <w:rsid w:val="2DCF44E2"/>
    <w:rsid w:val="2DE27D71"/>
    <w:rsid w:val="2E2A34C6"/>
    <w:rsid w:val="2E3C1B78"/>
    <w:rsid w:val="2E5A0250"/>
    <w:rsid w:val="2E620EB2"/>
    <w:rsid w:val="2E7330BF"/>
    <w:rsid w:val="2EAF2A1C"/>
    <w:rsid w:val="2EB37960"/>
    <w:rsid w:val="2EB84F76"/>
    <w:rsid w:val="2EC456C9"/>
    <w:rsid w:val="2ECB1C8A"/>
    <w:rsid w:val="2EFA10EB"/>
    <w:rsid w:val="2F6A022C"/>
    <w:rsid w:val="2F6F3887"/>
    <w:rsid w:val="2F804D60"/>
    <w:rsid w:val="2FCC6F2B"/>
    <w:rsid w:val="30161F54"/>
    <w:rsid w:val="303D3985"/>
    <w:rsid w:val="308B0B94"/>
    <w:rsid w:val="30D2231F"/>
    <w:rsid w:val="30ED2E37"/>
    <w:rsid w:val="31061FC9"/>
    <w:rsid w:val="310D15A9"/>
    <w:rsid w:val="310F6C24"/>
    <w:rsid w:val="312E32CE"/>
    <w:rsid w:val="318178A1"/>
    <w:rsid w:val="31857392"/>
    <w:rsid w:val="318F1FBE"/>
    <w:rsid w:val="31AA13B8"/>
    <w:rsid w:val="31D16A7B"/>
    <w:rsid w:val="31DD71CE"/>
    <w:rsid w:val="32052280"/>
    <w:rsid w:val="320C360F"/>
    <w:rsid w:val="32313105"/>
    <w:rsid w:val="32537490"/>
    <w:rsid w:val="32747406"/>
    <w:rsid w:val="32987598"/>
    <w:rsid w:val="32A25D21"/>
    <w:rsid w:val="32E242A8"/>
    <w:rsid w:val="33020A39"/>
    <w:rsid w:val="33024A12"/>
    <w:rsid w:val="334943EF"/>
    <w:rsid w:val="33FE3469"/>
    <w:rsid w:val="341E3522"/>
    <w:rsid w:val="342B5F2F"/>
    <w:rsid w:val="34784F8C"/>
    <w:rsid w:val="34A51AF9"/>
    <w:rsid w:val="34AE4E51"/>
    <w:rsid w:val="34AE613C"/>
    <w:rsid w:val="34E16FD5"/>
    <w:rsid w:val="34EA39B0"/>
    <w:rsid w:val="34F55208"/>
    <w:rsid w:val="34F77462"/>
    <w:rsid w:val="34FC3E0F"/>
    <w:rsid w:val="35303AB8"/>
    <w:rsid w:val="35472BB0"/>
    <w:rsid w:val="35731BF7"/>
    <w:rsid w:val="358D0F0B"/>
    <w:rsid w:val="35977693"/>
    <w:rsid w:val="35CF5AD7"/>
    <w:rsid w:val="35FE5313"/>
    <w:rsid w:val="361502FC"/>
    <w:rsid w:val="364F7F6E"/>
    <w:rsid w:val="36557DE0"/>
    <w:rsid w:val="36624145"/>
    <w:rsid w:val="366652B8"/>
    <w:rsid w:val="368F480F"/>
    <w:rsid w:val="37585548"/>
    <w:rsid w:val="37623CD1"/>
    <w:rsid w:val="378123A9"/>
    <w:rsid w:val="37906A90"/>
    <w:rsid w:val="37CD3840"/>
    <w:rsid w:val="37D018E8"/>
    <w:rsid w:val="37F64539"/>
    <w:rsid w:val="38284F1B"/>
    <w:rsid w:val="385C6972"/>
    <w:rsid w:val="385F2910"/>
    <w:rsid w:val="38657F1D"/>
    <w:rsid w:val="38D1110E"/>
    <w:rsid w:val="38DE320D"/>
    <w:rsid w:val="38E2331B"/>
    <w:rsid w:val="38F65019"/>
    <w:rsid w:val="392843E5"/>
    <w:rsid w:val="39400042"/>
    <w:rsid w:val="39477622"/>
    <w:rsid w:val="39777F08"/>
    <w:rsid w:val="39B5458C"/>
    <w:rsid w:val="39EE5CF0"/>
    <w:rsid w:val="3A015A23"/>
    <w:rsid w:val="3A2D6818"/>
    <w:rsid w:val="3A35111E"/>
    <w:rsid w:val="3A677B49"/>
    <w:rsid w:val="3A90478F"/>
    <w:rsid w:val="3A9C574C"/>
    <w:rsid w:val="3AAC3BE1"/>
    <w:rsid w:val="3AAD1707"/>
    <w:rsid w:val="3AF9494C"/>
    <w:rsid w:val="3B365BA1"/>
    <w:rsid w:val="3B381919"/>
    <w:rsid w:val="3B385475"/>
    <w:rsid w:val="3B4E7D96"/>
    <w:rsid w:val="3B676AB9"/>
    <w:rsid w:val="3C101F4E"/>
    <w:rsid w:val="3C131A3E"/>
    <w:rsid w:val="3C2459F9"/>
    <w:rsid w:val="3C320116"/>
    <w:rsid w:val="3C9012E0"/>
    <w:rsid w:val="3C925059"/>
    <w:rsid w:val="3CA32DC2"/>
    <w:rsid w:val="3CA63EDC"/>
    <w:rsid w:val="3CA64660"/>
    <w:rsid w:val="3CE138EA"/>
    <w:rsid w:val="3D65451B"/>
    <w:rsid w:val="3DA908AC"/>
    <w:rsid w:val="3DAD746C"/>
    <w:rsid w:val="3DE25B6C"/>
    <w:rsid w:val="3DFC6C2D"/>
    <w:rsid w:val="3E043D34"/>
    <w:rsid w:val="3E2D328B"/>
    <w:rsid w:val="3E3F4D6C"/>
    <w:rsid w:val="3E4D7489"/>
    <w:rsid w:val="3E51223F"/>
    <w:rsid w:val="3E5D51F2"/>
    <w:rsid w:val="3E70154D"/>
    <w:rsid w:val="3E75078E"/>
    <w:rsid w:val="3EB2553E"/>
    <w:rsid w:val="3EBC73E8"/>
    <w:rsid w:val="3EC94FA6"/>
    <w:rsid w:val="3ECD2378"/>
    <w:rsid w:val="3F037A8F"/>
    <w:rsid w:val="3F43263A"/>
    <w:rsid w:val="3F516B05"/>
    <w:rsid w:val="3F9966FE"/>
    <w:rsid w:val="3FD61700"/>
    <w:rsid w:val="3FDE0859"/>
    <w:rsid w:val="401D2E8B"/>
    <w:rsid w:val="402B1A4C"/>
    <w:rsid w:val="40797931"/>
    <w:rsid w:val="407A652F"/>
    <w:rsid w:val="40A35A86"/>
    <w:rsid w:val="40B732E0"/>
    <w:rsid w:val="40BE641C"/>
    <w:rsid w:val="40D7128C"/>
    <w:rsid w:val="41076015"/>
    <w:rsid w:val="410F0A26"/>
    <w:rsid w:val="41110C42"/>
    <w:rsid w:val="412C5A7C"/>
    <w:rsid w:val="412E19BE"/>
    <w:rsid w:val="41444309"/>
    <w:rsid w:val="41962EF5"/>
    <w:rsid w:val="419B5E1D"/>
    <w:rsid w:val="41C31810"/>
    <w:rsid w:val="41EE2D31"/>
    <w:rsid w:val="42044303"/>
    <w:rsid w:val="421B33FA"/>
    <w:rsid w:val="42244224"/>
    <w:rsid w:val="426A513B"/>
    <w:rsid w:val="42AE0712"/>
    <w:rsid w:val="42B23D5F"/>
    <w:rsid w:val="42E83C24"/>
    <w:rsid w:val="42F97BDF"/>
    <w:rsid w:val="42FE6FA4"/>
    <w:rsid w:val="43236A0A"/>
    <w:rsid w:val="435117C9"/>
    <w:rsid w:val="4387343D"/>
    <w:rsid w:val="43D9356D"/>
    <w:rsid w:val="43E2516D"/>
    <w:rsid w:val="43FB34E3"/>
    <w:rsid w:val="44D81A76"/>
    <w:rsid w:val="44FE14DD"/>
    <w:rsid w:val="451E56DB"/>
    <w:rsid w:val="454F7F8B"/>
    <w:rsid w:val="45790B64"/>
    <w:rsid w:val="457F3DDC"/>
    <w:rsid w:val="459040FF"/>
    <w:rsid w:val="45C467DA"/>
    <w:rsid w:val="45FD1795"/>
    <w:rsid w:val="4605689B"/>
    <w:rsid w:val="460E39A2"/>
    <w:rsid w:val="462907DC"/>
    <w:rsid w:val="466A1160"/>
    <w:rsid w:val="466E4440"/>
    <w:rsid w:val="46C25D0A"/>
    <w:rsid w:val="471274C2"/>
    <w:rsid w:val="47307948"/>
    <w:rsid w:val="47543636"/>
    <w:rsid w:val="47A868D9"/>
    <w:rsid w:val="47B75ED6"/>
    <w:rsid w:val="47C841F6"/>
    <w:rsid w:val="47CD33E9"/>
    <w:rsid w:val="47FE17F4"/>
    <w:rsid w:val="480520F9"/>
    <w:rsid w:val="480A63EB"/>
    <w:rsid w:val="48223734"/>
    <w:rsid w:val="489A01DD"/>
    <w:rsid w:val="48D04F3E"/>
    <w:rsid w:val="48D81B3F"/>
    <w:rsid w:val="48D82045"/>
    <w:rsid w:val="490966A2"/>
    <w:rsid w:val="49136168"/>
    <w:rsid w:val="493A2D00"/>
    <w:rsid w:val="49647D7D"/>
    <w:rsid w:val="4970227E"/>
    <w:rsid w:val="49793828"/>
    <w:rsid w:val="49865F45"/>
    <w:rsid w:val="49CB3958"/>
    <w:rsid w:val="4A1B48DF"/>
    <w:rsid w:val="4A9B332A"/>
    <w:rsid w:val="4ACA3C0F"/>
    <w:rsid w:val="4B4E423F"/>
    <w:rsid w:val="4B7C13AE"/>
    <w:rsid w:val="4B870E35"/>
    <w:rsid w:val="4B8A1D1C"/>
    <w:rsid w:val="4BE64A79"/>
    <w:rsid w:val="4C0D0DB0"/>
    <w:rsid w:val="4C147838"/>
    <w:rsid w:val="4C1F06B5"/>
    <w:rsid w:val="4C211F55"/>
    <w:rsid w:val="4C231829"/>
    <w:rsid w:val="4C416153"/>
    <w:rsid w:val="4C433C79"/>
    <w:rsid w:val="4C663702"/>
    <w:rsid w:val="4CE73006"/>
    <w:rsid w:val="4D1703A0"/>
    <w:rsid w:val="4D453A21"/>
    <w:rsid w:val="4D64659D"/>
    <w:rsid w:val="4D673998"/>
    <w:rsid w:val="4DAE5A6A"/>
    <w:rsid w:val="4DBD7A5B"/>
    <w:rsid w:val="4DE1374A"/>
    <w:rsid w:val="4E4B5067"/>
    <w:rsid w:val="4E6F51FA"/>
    <w:rsid w:val="4E731753"/>
    <w:rsid w:val="4E8D38D2"/>
    <w:rsid w:val="4E8D742E"/>
    <w:rsid w:val="4EB26E94"/>
    <w:rsid w:val="4EC15329"/>
    <w:rsid w:val="4ECA0682"/>
    <w:rsid w:val="4F293C72"/>
    <w:rsid w:val="4F511E31"/>
    <w:rsid w:val="4F513583"/>
    <w:rsid w:val="4FA42C81"/>
    <w:rsid w:val="4FB21842"/>
    <w:rsid w:val="4FD712A8"/>
    <w:rsid w:val="4FE13ED5"/>
    <w:rsid w:val="500A342C"/>
    <w:rsid w:val="5023629C"/>
    <w:rsid w:val="503E30D6"/>
    <w:rsid w:val="50700DB5"/>
    <w:rsid w:val="508B5BEF"/>
    <w:rsid w:val="50E377D9"/>
    <w:rsid w:val="50EC0D83"/>
    <w:rsid w:val="50F33EC0"/>
    <w:rsid w:val="50F639B0"/>
    <w:rsid w:val="515801C7"/>
    <w:rsid w:val="515E4352"/>
    <w:rsid w:val="51782617"/>
    <w:rsid w:val="51861CB7"/>
    <w:rsid w:val="51B25F1C"/>
    <w:rsid w:val="51F53C68"/>
    <w:rsid w:val="51FA127E"/>
    <w:rsid w:val="52081BED"/>
    <w:rsid w:val="522D172B"/>
    <w:rsid w:val="522D3402"/>
    <w:rsid w:val="523429E2"/>
    <w:rsid w:val="5244074B"/>
    <w:rsid w:val="529C68B6"/>
    <w:rsid w:val="52B7716F"/>
    <w:rsid w:val="52CA0C50"/>
    <w:rsid w:val="52E006DA"/>
    <w:rsid w:val="53081779"/>
    <w:rsid w:val="532F6D06"/>
    <w:rsid w:val="533D7674"/>
    <w:rsid w:val="53650979"/>
    <w:rsid w:val="53B4545D"/>
    <w:rsid w:val="53E421E6"/>
    <w:rsid w:val="5426635A"/>
    <w:rsid w:val="542919A7"/>
    <w:rsid w:val="54C52F6D"/>
    <w:rsid w:val="54CB6F02"/>
    <w:rsid w:val="54D25F71"/>
    <w:rsid w:val="54DC23C8"/>
    <w:rsid w:val="54FC530D"/>
    <w:rsid w:val="55807CEC"/>
    <w:rsid w:val="55AA6B17"/>
    <w:rsid w:val="55BA31FE"/>
    <w:rsid w:val="55CF657E"/>
    <w:rsid w:val="55ED3302"/>
    <w:rsid w:val="5640122A"/>
    <w:rsid w:val="564023A4"/>
    <w:rsid w:val="56554CD5"/>
    <w:rsid w:val="565D1FD4"/>
    <w:rsid w:val="567A60F2"/>
    <w:rsid w:val="569F0646"/>
    <w:rsid w:val="56A93F14"/>
    <w:rsid w:val="56B20379"/>
    <w:rsid w:val="56C41E5B"/>
    <w:rsid w:val="56E46059"/>
    <w:rsid w:val="56F03D6C"/>
    <w:rsid w:val="57034731"/>
    <w:rsid w:val="571C57F3"/>
    <w:rsid w:val="574134AB"/>
    <w:rsid w:val="574F3E1A"/>
    <w:rsid w:val="57783371"/>
    <w:rsid w:val="57C32112"/>
    <w:rsid w:val="58084289"/>
    <w:rsid w:val="58291826"/>
    <w:rsid w:val="58A27F7A"/>
    <w:rsid w:val="595B0854"/>
    <w:rsid w:val="596F2552"/>
    <w:rsid w:val="59A02A53"/>
    <w:rsid w:val="59B30690"/>
    <w:rsid w:val="59B91A1F"/>
    <w:rsid w:val="5A1B6236"/>
    <w:rsid w:val="5A6A2B66"/>
    <w:rsid w:val="5A7F21B4"/>
    <w:rsid w:val="5AA224B3"/>
    <w:rsid w:val="5ADA7E9F"/>
    <w:rsid w:val="5AE747D8"/>
    <w:rsid w:val="5AEE74A6"/>
    <w:rsid w:val="5AF54CD9"/>
    <w:rsid w:val="5AFD593B"/>
    <w:rsid w:val="5B0B62AA"/>
    <w:rsid w:val="5B6F6839"/>
    <w:rsid w:val="5BB60D38"/>
    <w:rsid w:val="5BC76675"/>
    <w:rsid w:val="5BDC5206"/>
    <w:rsid w:val="5C0E6052"/>
    <w:rsid w:val="5C1E1C0C"/>
    <w:rsid w:val="5C2C472A"/>
    <w:rsid w:val="5C341831"/>
    <w:rsid w:val="5C427AAA"/>
    <w:rsid w:val="5C6E4D42"/>
    <w:rsid w:val="5C7B2FBB"/>
    <w:rsid w:val="5CA12A44"/>
    <w:rsid w:val="5CA97B29"/>
    <w:rsid w:val="5CEB6393"/>
    <w:rsid w:val="5D1D4073"/>
    <w:rsid w:val="5D9F2CDA"/>
    <w:rsid w:val="5DB04EE7"/>
    <w:rsid w:val="5DBF512A"/>
    <w:rsid w:val="5DEC21C1"/>
    <w:rsid w:val="5E1E4546"/>
    <w:rsid w:val="5E7A5C21"/>
    <w:rsid w:val="5ECD7C67"/>
    <w:rsid w:val="5EEE216B"/>
    <w:rsid w:val="5EF37781"/>
    <w:rsid w:val="5F08322C"/>
    <w:rsid w:val="5F21609C"/>
    <w:rsid w:val="5F6E26D0"/>
    <w:rsid w:val="5F750196"/>
    <w:rsid w:val="5FAB3BB8"/>
    <w:rsid w:val="5FBF1411"/>
    <w:rsid w:val="5FC92290"/>
    <w:rsid w:val="5FCF5AF8"/>
    <w:rsid w:val="604211F6"/>
    <w:rsid w:val="60634492"/>
    <w:rsid w:val="60F977C1"/>
    <w:rsid w:val="61613DE8"/>
    <w:rsid w:val="617D1584"/>
    <w:rsid w:val="61994610"/>
    <w:rsid w:val="61C55544"/>
    <w:rsid w:val="61F53810"/>
    <w:rsid w:val="62015D11"/>
    <w:rsid w:val="622C2343"/>
    <w:rsid w:val="623779B1"/>
    <w:rsid w:val="626D15F8"/>
    <w:rsid w:val="62832BCA"/>
    <w:rsid w:val="628D57F7"/>
    <w:rsid w:val="62917095"/>
    <w:rsid w:val="63147CC6"/>
    <w:rsid w:val="63204B99"/>
    <w:rsid w:val="63526744"/>
    <w:rsid w:val="63612F0B"/>
    <w:rsid w:val="636A4F2C"/>
    <w:rsid w:val="636C365E"/>
    <w:rsid w:val="63BD210C"/>
    <w:rsid w:val="640146EE"/>
    <w:rsid w:val="640B731B"/>
    <w:rsid w:val="6410048D"/>
    <w:rsid w:val="64243F39"/>
    <w:rsid w:val="64265F03"/>
    <w:rsid w:val="64281C7B"/>
    <w:rsid w:val="64833355"/>
    <w:rsid w:val="64852BFC"/>
    <w:rsid w:val="64923598"/>
    <w:rsid w:val="650C09D2"/>
    <w:rsid w:val="652E506F"/>
    <w:rsid w:val="654C3747"/>
    <w:rsid w:val="6593581A"/>
    <w:rsid w:val="65D26342"/>
    <w:rsid w:val="65D73958"/>
    <w:rsid w:val="65EA6B6B"/>
    <w:rsid w:val="660D4C01"/>
    <w:rsid w:val="66524D8D"/>
    <w:rsid w:val="66617209"/>
    <w:rsid w:val="667E2026"/>
    <w:rsid w:val="673426E5"/>
    <w:rsid w:val="67650AF0"/>
    <w:rsid w:val="676C1E7F"/>
    <w:rsid w:val="678278F4"/>
    <w:rsid w:val="67851192"/>
    <w:rsid w:val="67C038AA"/>
    <w:rsid w:val="67FA56DC"/>
    <w:rsid w:val="6841330B"/>
    <w:rsid w:val="684D1CB0"/>
    <w:rsid w:val="68572B2F"/>
    <w:rsid w:val="68624EAE"/>
    <w:rsid w:val="688E3A76"/>
    <w:rsid w:val="68C63810"/>
    <w:rsid w:val="68D4417F"/>
    <w:rsid w:val="68D75A1D"/>
    <w:rsid w:val="692C5D69"/>
    <w:rsid w:val="692D388F"/>
    <w:rsid w:val="69362744"/>
    <w:rsid w:val="69390410"/>
    <w:rsid w:val="696C43B8"/>
    <w:rsid w:val="69715746"/>
    <w:rsid w:val="69787200"/>
    <w:rsid w:val="6990454A"/>
    <w:rsid w:val="6A01148B"/>
    <w:rsid w:val="6A026ACA"/>
    <w:rsid w:val="6A1D1B56"/>
    <w:rsid w:val="6A4175F2"/>
    <w:rsid w:val="6A8676FB"/>
    <w:rsid w:val="6AA06A0F"/>
    <w:rsid w:val="6AF97ECD"/>
    <w:rsid w:val="6B1116BB"/>
    <w:rsid w:val="6B217424"/>
    <w:rsid w:val="6B543355"/>
    <w:rsid w:val="6B621F16"/>
    <w:rsid w:val="6B7632CC"/>
    <w:rsid w:val="6B851761"/>
    <w:rsid w:val="6BBB0A9C"/>
    <w:rsid w:val="6BD80EE5"/>
    <w:rsid w:val="6C152874"/>
    <w:rsid w:val="6C3C4515"/>
    <w:rsid w:val="6C580C23"/>
    <w:rsid w:val="6C7041BF"/>
    <w:rsid w:val="6CDE5792"/>
    <w:rsid w:val="6CF3094C"/>
    <w:rsid w:val="6D365409"/>
    <w:rsid w:val="6D4D4500"/>
    <w:rsid w:val="6D7E46BA"/>
    <w:rsid w:val="6DB85E1E"/>
    <w:rsid w:val="6DD644F6"/>
    <w:rsid w:val="6DDA2238"/>
    <w:rsid w:val="6DDB29E3"/>
    <w:rsid w:val="6E2214E9"/>
    <w:rsid w:val="6E737F96"/>
    <w:rsid w:val="6EE40E94"/>
    <w:rsid w:val="6F2179F2"/>
    <w:rsid w:val="6F455D89"/>
    <w:rsid w:val="6F4831D1"/>
    <w:rsid w:val="6F4B0F13"/>
    <w:rsid w:val="6F525DFE"/>
    <w:rsid w:val="6F7B2807"/>
    <w:rsid w:val="6FAA5C3A"/>
    <w:rsid w:val="6FAA79E8"/>
    <w:rsid w:val="6FC62348"/>
    <w:rsid w:val="6FCC795E"/>
    <w:rsid w:val="6FEE5677"/>
    <w:rsid w:val="6FF670D1"/>
    <w:rsid w:val="702A6D7B"/>
    <w:rsid w:val="702E59DC"/>
    <w:rsid w:val="7056191E"/>
    <w:rsid w:val="70AB3A18"/>
    <w:rsid w:val="70C67288"/>
    <w:rsid w:val="70EC5DDE"/>
    <w:rsid w:val="70ED4030"/>
    <w:rsid w:val="71031AA6"/>
    <w:rsid w:val="71137D38"/>
    <w:rsid w:val="71397275"/>
    <w:rsid w:val="713F0604"/>
    <w:rsid w:val="719426FE"/>
    <w:rsid w:val="71AD7C63"/>
    <w:rsid w:val="71B2527A"/>
    <w:rsid w:val="71BC1C54"/>
    <w:rsid w:val="721455EC"/>
    <w:rsid w:val="722515A8"/>
    <w:rsid w:val="7238752D"/>
    <w:rsid w:val="723E08BB"/>
    <w:rsid w:val="72561A95"/>
    <w:rsid w:val="72620A4E"/>
    <w:rsid w:val="72750781"/>
    <w:rsid w:val="729D2012"/>
    <w:rsid w:val="729D3834"/>
    <w:rsid w:val="729F135A"/>
    <w:rsid w:val="72BB1F0C"/>
    <w:rsid w:val="72CB65F3"/>
    <w:rsid w:val="72F0059F"/>
    <w:rsid w:val="72F83160"/>
    <w:rsid w:val="72FC307A"/>
    <w:rsid w:val="72FD0776"/>
    <w:rsid w:val="73012015"/>
    <w:rsid w:val="73611683"/>
    <w:rsid w:val="73626993"/>
    <w:rsid w:val="738148F5"/>
    <w:rsid w:val="73B01345"/>
    <w:rsid w:val="73C05A2C"/>
    <w:rsid w:val="73CF3490"/>
    <w:rsid w:val="73DD4830"/>
    <w:rsid w:val="73E46B2D"/>
    <w:rsid w:val="73F13E37"/>
    <w:rsid w:val="73FB2F08"/>
    <w:rsid w:val="741F4F5A"/>
    <w:rsid w:val="7439758C"/>
    <w:rsid w:val="74480A84"/>
    <w:rsid w:val="74626AE3"/>
    <w:rsid w:val="74634609"/>
    <w:rsid w:val="74AB66DC"/>
    <w:rsid w:val="74B11819"/>
    <w:rsid w:val="74B310ED"/>
    <w:rsid w:val="74C27582"/>
    <w:rsid w:val="74D67B95"/>
    <w:rsid w:val="74E5550E"/>
    <w:rsid w:val="751029E3"/>
    <w:rsid w:val="755D49B4"/>
    <w:rsid w:val="756D573F"/>
    <w:rsid w:val="7576231F"/>
    <w:rsid w:val="75CD61DE"/>
    <w:rsid w:val="75F23E97"/>
    <w:rsid w:val="7601057E"/>
    <w:rsid w:val="76085468"/>
    <w:rsid w:val="764B35A7"/>
    <w:rsid w:val="765863F0"/>
    <w:rsid w:val="767E1BCE"/>
    <w:rsid w:val="76A96C4B"/>
    <w:rsid w:val="76B13D52"/>
    <w:rsid w:val="76C70E7F"/>
    <w:rsid w:val="76CE0460"/>
    <w:rsid w:val="771340C5"/>
    <w:rsid w:val="772E0EFE"/>
    <w:rsid w:val="774424D0"/>
    <w:rsid w:val="77521091"/>
    <w:rsid w:val="77577B1B"/>
    <w:rsid w:val="777C137B"/>
    <w:rsid w:val="77A15B74"/>
    <w:rsid w:val="77ED2B68"/>
    <w:rsid w:val="78183B02"/>
    <w:rsid w:val="786848E4"/>
    <w:rsid w:val="78763E05"/>
    <w:rsid w:val="78955A57"/>
    <w:rsid w:val="78972AD3"/>
    <w:rsid w:val="78E55F35"/>
    <w:rsid w:val="79102FB2"/>
    <w:rsid w:val="79416DF5"/>
    <w:rsid w:val="797057FE"/>
    <w:rsid w:val="79C67B14"/>
    <w:rsid w:val="79D55FA9"/>
    <w:rsid w:val="79EE0E19"/>
    <w:rsid w:val="7A0128FA"/>
    <w:rsid w:val="7A173ECC"/>
    <w:rsid w:val="7A2D1941"/>
    <w:rsid w:val="7A3F5C2C"/>
    <w:rsid w:val="7A721A4A"/>
    <w:rsid w:val="7A7632E8"/>
    <w:rsid w:val="7A94376E"/>
    <w:rsid w:val="7A9B4AFD"/>
    <w:rsid w:val="7AF16E13"/>
    <w:rsid w:val="7B310FBD"/>
    <w:rsid w:val="7B474C85"/>
    <w:rsid w:val="7B5178B1"/>
    <w:rsid w:val="7B5573A2"/>
    <w:rsid w:val="7B7D06A6"/>
    <w:rsid w:val="7B901E1B"/>
    <w:rsid w:val="7B9A1258"/>
    <w:rsid w:val="7BC260B9"/>
    <w:rsid w:val="7BE97AEA"/>
    <w:rsid w:val="7BF81ADB"/>
    <w:rsid w:val="7C1F46EF"/>
    <w:rsid w:val="7C321491"/>
    <w:rsid w:val="7C6D071B"/>
    <w:rsid w:val="7CA103C5"/>
    <w:rsid w:val="7CCD740C"/>
    <w:rsid w:val="7CE81B50"/>
    <w:rsid w:val="7CF404F4"/>
    <w:rsid w:val="7D080444"/>
    <w:rsid w:val="7D965A4F"/>
    <w:rsid w:val="7DA63EE4"/>
    <w:rsid w:val="7DA97531"/>
    <w:rsid w:val="7DAB36AB"/>
    <w:rsid w:val="7DC12ACC"/>
    <w:rsid w:val="7DD81BC4"/>
    <w:rsid w:val="7DEE7639"/>
    <w:rsid w:val="7E266DD3"/>
    <w:rsid w:val="7E2E4D26"/>
    <w:rsid w:val="7E350F33"/>
    <w:rsid w:val="7E4454AB"/>
    <w:rsid w:val="7E70004F"/>
    <w:rsid w:val="7E775881"/>
    <w:rsid w:val="7E9C7095"/>
    <w:rsid w:val="7E9F26E2"/>
    <w:rsid w:val="7EB30231"/>
    <w:rsid w:val="7F531E4A"/>
    <w:rsid w:val="7F545789"/>
    <w:rsid w:val="7F767868"/>
    <w:rsid w:val="7FA36202"/>
    <w:rsid w:val="7FA75CF2"/>
    <w:rsid w:val="7FDA141C"/>
    <w:rsid w:val="7FEA5BDF"/>
    <w:rsid w:val="7FEC5DFB"/>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3220</Words>
  <Characters>3303</Characters>
  <Lines>0</Lines>
  <Paragraphs>0</Paragraphs>
  <TotalTime>0</TotalTime>
  <ScaleCrop>false</ScaleCrop>
  <LinksUpToDate>false</LinksUpToDate>
  <CharactersWithSpaces>3422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2025-05-29T09:38:00Z</cp:lastPrinted>
  <dcterms:modified xsi:type="dcterms:W3CDTF">2025-07-09T02:50:37Z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